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A5A4A" w14:textId="77777777" w:rsidR="006A3FFD" w:rsidRPr="006A3FFD" w:rsidRDefault="006A3FFD" w:rsidP="006A3FFD">
      <w:pPr>
        <w:numPr>
          <w:ilvl w:val="0"/>
          <w:numId w:val="14"/>
        </w:numPr>
        <w:spacing w:after="0" w:line="240" w:lineRule="auto"/>
        <w:jc w:val="both"/>
        <w:rPr>
          <w:rFonts w:ascii="Arial" w:hAnsi="Arial" w:cs="Arial"/>
          <w:b/>
          <w:sz w:val="24"/>
          <w:szCs w:val="24"/>
        </w:rPr>
      </w:pPr>
      <w:r w:rsidRPr="006A3FFD">
        <w:rPr>
          <w:rFonts w:ascii="Arial" w:hAnsi="Arial" w:cs="Arial"/>
          <w:b/>
          <w:sz w:val="24"/>
          <w:szCs w:val="24"/>
        </w:rPr>
        <w:t>OBJETIVO</w:t>
      </w:r>
    </w:p>
    <w:p w14:paraId="6046C3FD" w14:textId="77777777" w:rsidR="006A3FFD" w:rsidRPr="006A3FFD" w:rsidRDefault="006A3FFD" w:rsidP="006A3FFD">
      <w:pPr>
        <w:pStyle w:val="Piedepgina"/>
        <w:tabs>
          <w:tab w:val="clear" w:pos="4419"/>
          <w:tab w:val="clear" w:pos="8838"/>
          <w:tab w:val="left" w:pos="2680"/>
        </w:tabs>
        <w:jc w:val="both"/>
        <w:rPr>
          <w:rFonts w:ascii="Arial" w:hAnsi="Arial" w:cs="Arial"/>
          <w:sz w:val="24"/>
          <w:szCs w:val="24"/>
        </w:rPr>
      </w:pPr>
    </w:p>
    <w:p w14:paraId="15D9AB89" w14:textId="77777777" w:rsidR="006A3FFD" w:rsidRPr="006A3FFD" w:rsidRDefault="006A3FFD" w:rsidP="006A3FFD">
      <w:pPr>
        <w:spacing w:line="240" w:lineRule="auto"/>
        <w:jc w:val="both"/>
        <w:rPr>
          <w:rFonts w:ascii="Arial" w:hAnsi="Arial" w:cs="Arial"/>
          <w:sz w:val="24"/>
          <w:szCs w:val="24"/>
          <w:lang w:val="es-ES"/>
        </w:rPr>
      </w:pPr>
      <w:r w:rsidRPr="006A3FFD">
        <w:rPr>
          <w:rFonts w:ascii="Arial" w:hAnsi="Arial" w:cs="Arial"/>
          <w:sz w:val="24"/>
          <w:szCs w:val="24"/>
          <w:lang w:val="es-MX"/>
        </w:rPr>
        <w:t>Establecer parámetros clasificar los residuos generados por las actividades de</w:t>
      </w:r>
      <w:r w:rsidR="001F697A">
        <w:rPr>
          <w:rFonts w:ascii="Arial" w:hAnsi="Arial" w:cs="Arial"/>
          <w:sz w:val="24"/>
          <w:szCs w:val="24"/>
          <w:lang w:val="es-MX"/>
        </w:rPr>
        <w:t xml:space="preserve"> AGUAS DEL HUILA S.A E.S.P., </w:t>
      </w:r>
      <w:r w:rsidRPr="006A3FFD">
        <w:rPr>
          <w:rFonts w:ascii="Arial" w:hAnsi="Arial" w:cs="Arial"/>
          <w:sz w:val="24"/>
          <w:szCs w:val="24"/>
          <w:lang w:val="es-MX"/>
        </w:rPr>
        <w:t>con el fin de disminuir impacto ambientales</w:t>
      </w:r>
    </w:p>
    <w:p w14:paraId="5A966C74" w14:textId="77777777" w:rsidR="006A3FFD" w:rsidRPr="006A3FFD" w:rsidRDefault="006A3FFD" w:rsidP="006A3FFD">
      <w:pPr>
        <w:spacing w:line="240" w:lineRule="auto"/>
        <w:jc w:val="both"/>
        <w:rPr>
          <w:rFonts w:ascii="Arial" w:hAnsi="Arial" w:cs="Arial"/>
          <w:sz w:val="24"/>
          <w:szCs w:val="24"/>
          <w:lang w:val="es-MX"/>
        </w:rPr>
      </w:pPr>
    </w:p>
    <w:p w14:paraId="57CB7522" w14:textId="77777777" w:rsidR="006A3FFD" w:rsidRPr="006A3FFD" w:rsidRDefault="006A3FFD" w:rsidP="006A3FFD">
      <w:pPr>
        <w:numPr>
          <w:ilvl w:val="0"/>
          <w:numId w:val="14"/>
        </w:numPr>
        <w:spacing w:after="0" w:line="240" w:lineRule="auto"/>
        <w:jc w:val="both"/>
        <w:rPr>
          <w:rFonts w:ascii="Arial" w:hAnsi="Arial" w:cs="Arial"/>
          <w:b/>
          <w:sz w:val="24"/>
          <w:szCs w:val="24"/>
        </w:rPr>
      </w:pPr>
      <w:r w:rsidRPr="006A3FFD">
        <w:rPr>
          <w:rFonts w:ascii="Arial" w:hAnsi="Arial" w:cs="Arial"/>
          <w:b/>
          <w:sz w:val="24"/>
          <w:szCs w:val="24"/>
        </w:rPr>
        <w:t>ALCANCE</w:t>
      </w:r>
    </w:p>
    <w:p w14:paraId="33596EC5" w14:textId="77777777" w:rsidR="006A3FFD" w:rsidRPr="006A3FFD" w:rsidRDefault="006A3FFD" w:rsidP="006A3FFD">
      <w:pPr>
        <w:pStyle w:val="Piedepgina"/>
        <w:jc w:val="both"/>
        <w:rPr>
          <w:rFonts w:ascii="Arial" w:hAnsi="Arial" w:cs="Arial"/>
          <w:b/>
          <w:sz w:val="24"/>
          <w:szCs w:val="24"/>
        </w:rPr>
      </w:pPr>
    </w:p>
    <w:p w14:paraId="08FB581B" w14:textId="77777777" w:rsidR="006A3FFD" w:rsidRPr="006A3FFD" w:rsidRDefault="006A3FFD" w:rsidP="006A3FFD">
      <w:pPr>
        <w:spacing w:line="240" w:lineRule="auto"/>
        <w:jc w:val="both"/>
        <w:rPr>
          <w:rFonts w:ascii="Arial" w:hAnsi="Arial" w:cs="Arial"/>
          <w:sz w:val="24"/>
          <w:szCs w:val="24"/>
        </w:rPr>
      </w:pPr>
      <w:r w:rsidRPr="006A3FFD">
        <w:rPr>
          <w:rFonts w:ascii="Arial" w:hAnsi="Arial" w:cs="Arial"/>
          <w:sz w:val="24"/>
          <w:szCs w:val="24"/>
        </w:rPr>
        <w:t xml:space="preserve">Este plan aplica a todos los residuos generados de las actividades que ejecuta </w:t>
      </w:r>
      <w:r w:rsidR="001F697A">
        <w:rPr>
          <w:rFonts w:ascii="Arial" w:hAnsi="Arial" w:cs="Arial"/>
          <w:sz w:val="24"/>
          <w:szCs w:val="24"/>
          <w:lang w:val="es-MX"/>
        </w:rPr>
        <w:t>AGUAS DEL HUILA S.A E.S.P</w:t>
      </w:r>
      <w:r w:rsidR="001F697A">
        <w:rPr>
          <w:rFonts w:ascii="Arial" w:hAnsi="Arial" w:cs="Arial"/>
          <w:b/>
          <w:sz w:val="24"/>
          <w:szCs w:val="24"/>
        </w:rPr>
        <w:t>.</w:t>
      </w:r>
      <w:r w:rsidRPr="006A3FFD">
        <w:rPr>
          <w:rFonts w:ascii="Arial" w:hAnsi="Arial" w:cs="Arial"/>
          <w:b/>
          <w:sz w:val="24"/>
          <w:szCs w:val="24"/>
        </w:rPr>
        <w:t xml:space="preserve">  </w:t>
      </w:r>
    </w:p>
    <w:p w14:paraId="2D6FC3CC" w14:textId="77777777" w:rsidR="006A3FFD" w:rsidRPr="006A3FFD" w:rsidRDefault="006A3FFD" w:rsidP="006A3FFD">
      <w:pPr>
        <w:pStyle w:val="Piedepgina"/>
        <w:jc w:val="both"/>
        <w:rPr>
          <w:rFonts w:ascii="Arial" w:hAnsi="Arial" w:cs="Arial"/>
          <w:sz w:val="24"/>
          <w:szCs w:val="24"/>
        </w:rPr>
      </w:pPr>
    </w:p>
    <w:p w14:paraId="33B74798" w14:textId="77777777" w:rsidR="006A3FFD" w:rsidRPr="006A3FFD" w:rsidRDefault="006A3FFD" w:rsidP="006A3FFD">
      <w:pPr>
        <w:numPr>
          <w:ilvl w:val="0"/>
          <w:numId w:val="14"/>
        </w:numPr>
        <w:spacing w:after="0" w:line="240" w:lineRule="auto"/>
        <w:jc w:val="both"/>
        <w:rPr>
          <w:rFonts w:ascii="Arial" w:hAnsi="Arial" w:cs="Arial"/>
          <w:b/>
          <w:sz w:val="24"/>
          <w:szCs w:val="24"/>
        </w:rPr>
      </w:pPr>
      <w:r w:rsidRPr="006A3FFD">
        <w:rPr>
          <w:rFonts w:ascii="Arial" w:hAnsi="Arial" w:cs="Arial"/>
          <w:b/>
          <w:sz w:val="24"/>
          <w:szCs w:val="24"/>
        </w:rPr>
        <w:t>RESPONSAB</w:t>
      </w:r>
      <w:r>
        <w:rPr>
          <w:rFonts w:ascii="Arial" w:hAnsi="Arial" w:cs="Arial"/>
          <w:b/>
          <w:sz w:val="24"/>
          <w:szCs w:val="24"/>
        </w:rPr>
        <w:t>ILIDADES</w:t>
      </w:r>
    </w:p>
    <w:p w14:paraId="19426DEF" w14:textId="77777777" w:rsidR="006A3FFD" w:rsidRPr="006A3FFD" w:rsidRDefault="006A3FFD" w:rsidP="006A3FFD">
      <w:pPr>
        <w:spacing w:line="240" w:lineRule="auto"/>
        <w:ind w:left="360"/>
        <w:jc w:val="both"/>
        <w:rPr>
          <w:rFonts w:ascii="Arial" w:hAnsi="Arial" w:cs="Arial"/>
          <w:b/>
          <w:sz w:val="24"/>
          <w:szCs w:val="24"/>
        </w:rPr>
      </w:pPr>
    </w:p>
    <w:p w14:paraId="248029E4" w14:textId="77777777" w:rsidR="006A3FFD" w:rsidRPr="006A3FFD" w:rsidRDefault="006A3FFD" w:rsidP="006A3FFD">
      <w:pPr>
        <w:pStyle w:val="Prrafodelista"/>
        <w:numPr>
          <w:ilvl w:val="0"/>
          <w:numId w:val="16"/>
        </w:numPr>
        <w:spacing w:line="240" w:lineRule="auto"/>
        <w:jc w:val="both"/>
        <w:rPr>
          <w:rFonts w:ascii="Arial" w:hAnsi="Arial" w:cs="Arial"/>
          <w:sz w:val="24"/>
          <w:szCs w:val="24"/>
        </w:rPr>
      </w:pPr>
      <w:r w:rsidRPr="006A3FFD">
        <w:rPr>
          <w:rFonts w:ascii="Arial" w:hAnsi="Arial" w:cs="Arial"/>
          <w:sz w:val="24"/>
          <w:szCs w:val="24"/>
        </w:rPr>
        <w:t>Coordinador SG-SST</w:t>
      </w:r>
    </w:p>
    <w:p w14:paraId="63D3CEEA" w14:textId="77777777" w:rsidR="006A3FFD" w:rsidRPr="006A3FFD" w:rsidRDefault="006A3FFD" w:rsidP="006A3FFD">
      <w:pPr>
        <w:pStyle w:val="Prrafodelista"/>
        <w:numPr>
          <w:ilvl w:val="0"/>
          <w:numId w:val="16"/>
        </w:numPr>
        <w:spacing w:line="240" w:lineRule="auto"/>
        <w:jc w:val="both"/>
        <w:rPr>
          <w:rFonts w:ascii="Arial" w:hAnsi="Arial" w:cs="Arial"/>
          <w:sz w:val="24"/>
          <w:szCs w:val="24"/>
        </w:rPr>
      </w:pPr>
      <w:r w:rsidRPr="006A3FFD">
        <w:rPr>
          <w:rFonts w:ascii="Arial" w:hAnsi="Arial" w:cs="Arial"/>
          <w:sz w:val="24"/>
          <w:szCs w:val="24"/>
        </w:rPr>
        <w:t>Coordinador de Programas</w:t>
      </w:r>
    </w:p>
    <w:p w14:paraId="4FB5E4F6" w14:textId="77777777" w:rsidR="006A3FFD" w:rsidRPr="006A3FFD" w:rsidRDefault="006A3FFD" w:rsidP="006A3FFD">
      <w:pPr>
        <w:spacing w:line="240" w:lineRule="auto"/>
        <w:ind w:left="360"/>
        <w:jc w:val="both"/>
        <w:rPr>
          <w:rFonts w:ascii="Arial" w:hAnsi="Arial" w:cs="Arial"/>
          <w:b/>
          <w:sz w:val="24"/>
          <w:szCs w:val="24"/>
        </w:rPr>
      </w:pPr>
    </w:p>
    <w:p w14:paraId="101D982C" w14:textId="77777777" w:rsidR="006A3FFD" w:rsidRPr="006A3FFD" w:rsidRDefault="006A3FFD" w:rsidP="006A3FFD">
      <w:pPr>
        <w:numPr>
          <w:ilvl w:val="0"/>
          <w:numId w:val="14"/>
        </w:numPr>
        <w:spacing w:after="0" w:line="240" w:lineRule="auto"/>
        <w:jc w:val="both"/>
        <w:rPr>
          <w:rFonts w:ascii="Arial" w:hAnsi="Arial" w:cs="Arial"/>
          <w:b/>
          <w:sz w:val="24"/>
          <w:szCs w:val="24"/>
        </w:rPr>
      </w:pPr>
      <w:r w:rsidRPr="006A3FFD">
        <w:rPr>
          <w:rFonts w:ascii="Arial" w:hAnsi="Arial" w:cs="Arial"/>
          <w:b/>
          <w:sz w:val="24"/>
          <w:szCs w:val="24"/>
        </w:rPr>
        <w:t>DEFINICIONES</w:t>
      </w:r>
    </w:p>
    <w:p w14:paraId="5A638B8D" w14:textId="77777777" w:rsidR="006A3FFD" w:rsidRPr="006A3FFD" w:rsidRDefault="006A3FFD" w:rsidP="006A3FFD">
      <w:pPr>
        <w:spacing w:line="240" w:lineRule="auto"/>
        <w:jc w:val="both"/>
        <w:rPr>
          <w:rFonts w:ascii="Arial" w:hAnsi="Arial" w:cs="Arial"/>
          <w:sz w:val="24"/>
          <w:szCs w:val="24"/>
          <w:lang w:val="es-ES_tradnl"/>
        </w:rPr>
      </w:pPr>
    </w:p>
    <w:p w14:paraId="37ED8993" w14:textId="77777777" w:rsidR="000D260F" w:rsidRPr="000D260F" w:rsidRDefault="006A3FFD" w:rsidP="00E64724">
      <w:pPr>
        <w:pStyle w:val="Textoindependiente"/>
        <w:numPr>
          <w:ilvl w:val="0"/>
          <w:numId w:val="17"/>
        </w:numPr>
        <w:spacing w:line="240" w:lineRule="auto"/>
        <w:jc w:val="both"/>
        <w:rPr>
          <w:rFonts w:ascii="Arial" w:hAnsi="Arial" w:cs="Arial"/>
          <w:b/>
          <w:iCs/>
          <w:sz w:val="24"/>
          <w:szCs w:val="24"/>
        </w:rPr>
      </w:pPr>
      <w:r w:rsidRPr="000D260F">
        <w:rPr>
          <w:rFonts w:ascii="Arial" w:hAnsi="Arial" w:cs="Arial"/>
          <w:b/>
          <w:iCs/>
          <w:sz w:val="24"/>
          <w:szCs w:val="24"/>
        </w:rPr>
        <w:t>Aprovechamiento:</w:t>
      </w:r>
      <w:r w:rsidRPr="000D260F">
        <w:rPr>
          <w:rFonts w:ascii="Arial" w:hAnsi="Arial" w:cs="Arial"/>
          <w:color w:val="000080"/>
          <w:sz w:val="24"/>
          <w:szCs w:val="24"/>
          <w:lang w:val="es-ES"/>
        </w:rPr>
        <w:t xml:space="preserve"> </w:t>
      </w:r>
      <w:r w:rsidRPr="000D260F">
        <w:rPr>
          <w:rFonts w:ascii="Arial" w:hAnsi="Arial" w:cs="Arial"/>
          <w:sz w:val="24"/>
          <w:szCs w:val="24"/>
          <w:lang w:val="es-ES"/>
        </w:rPr>
        <w:t>proceso mediante el cual, a través de una gestión de residuos los materiales recuperados se reincorporan al ciclo económico y productivo en forma eficiente, por medio de la reutilización, el reciclaje o la incineración.</w:t>
      </w:r>
    </w:p>
    <w:p w14:paraId="2EC38EB7" w14:textId="77777777" w:rsidR="006A3FFD" w:rsidRPr="000D260F" w:rsidRDefault="006A3FFD" w:rsidP="00E64724">
      <w:pPr>
        <w:pStyle w:val="Textoindependiente"/>
        <w:numPr>
          <w:ilvl w:val="0"/>
          <w:numId w:val="17"/>
        </w:numPr>
        <w:spacing w:line="240" w:lineRule="auto"/>
        <w:jc w:val="both"/>
        <w:rPr>
          <w:rFonts w:ascii="Arial" w:hAnsi="Arial" w:cs="Arial"/>
          <w:b/>
          <w:iCs/>
          <w:sz w:val="24"/>
          <w:szCs w:val="24"/>
        </w:rPr>
      </w:pPr>
      <w:r w:rsidRPr="000D260F">
        <w:rPr>
          <w:rFonts w:ascii="Arial" w:hAnsi="Arial" w:cs="Arial"/>
          <w:b/>
          <w:iCs/>
          <w:sz w:val="24"/>
          <w:szCs w:val="24"/>
        </w:rPr>
        <w:t>Aspecto ambiental:</w:t>
      </w:r>
      <w:r w:rsidRPr="000D260F">
        <w:rPr>
          <w:rFonts w:ascii="Arial" w:hAnsi="Arial" w:cs="Arial"/>
          <w:color w:val="000080"/>
          <w:sz w:val="24"/>
          <w:szCs w:val="24"/>
          <w:lang w:val="es-ES"/>
        </w:rPr>
        <w:t xml:space="preserve"> </w:t>
      </w:r>
      <w:r w:rsidRPr="000D260F">
        <w:rPr>
          <w:rFonts w:ascii="Arial" w:hAnsi="Arial" w:cs="Arial"/>
          <w:sz w:val="24"/>
          <w:szCs w:val="24"/>
          <w:lang w:val="es-ES"/>
        </w:rPr>
        <w:t>Elementos de las actividades, productos y servicios de una organización que probablemente interactúen con el medio ambiente</w:t>
      </w:r>
      <w:r w:rsidRPr="000D260F">
        <w:rPr>
          <w:rFonts w:ascii="Arial" w:hAnsi="Arial" w:cs="Arial"/>
          <w:iCs/>
          <w:sz w:val="24"/>
          <w:szCs w:val="24"/>
        </w:rPr>
        <w:t>.</w:t>
      </w:r>
    </w:p>
    <w:p w14:paraId="1F46D2CE" w14:textId="77777777" w:rsidR="006A3FFD" w:rsidRPr="006A3FFD" w:rsidRDefault="006A3FFD" w:rsidP="000D260F">
      <w:pPr>
        <w:pStyle w:val="Textoindependiente"/>
        <w:numPr>
          <w:ilvl w:val="0"/>
          <w:numId w:val="17"/>
        </w:numPr>
        <w:spacing w:line="240" w:lineRule="auto"/>
        <w:jc w:val="both"/>
        <w:rPr>
          <w:rFonts w:ascii="Arial" w:hAnsi="Arial" w:cs="Arial"/>
          <w:b/>
          <w:iCs/>
          <w:sz w:val="24"/>
          <w:szCs w:val="24"/>
        </w:rPr>
      </w:pPr>
      <w:r w:rsidRPr="006A3FFD">
        <w:rPr>
          <w:rFonts w:ascii="Arial" w:hAnsi="Arial" w:cs="Arial"/>
          <w:b/>
          <w:iCs/>
          <w:sz w:val="24"/>
          <w:szCs w:val="24"/>
        </w:rPr>
        <w:t xml:space="preserve">Impacto ambiental: </w:t>
      </w:r>
      <w:r w:rsidRPr="006A3FFD">
        <w:rPr>
          <w:rFonts w:ascii="Arial" w:hAnsi="Arial" w:cs="Arial"/>
          <w:sz w:val="24"/>
          <w:szCs w:val="24"/>
          <w:lang w:val="es-ES"/>
        </w:rPr>
        <w:t>acción o actividad que produce una alteración, favorable o desfavorable, en el medio o en alguno de los componentes del medio</w:t>
      </w:r>
      <w:r w:rsidRPr="006A3FFD">
        <w:rPr>
          <w:rFonts w:ascii="Arial" w:hAnsi="Arial" w:cs="Arial"/>
          <w:iCs/>
          <w:sz w:val="24"/>
          <w:szCs w:val="24"/>
        </w:rPr>
        <w:t>.</w:t>
      </w:r>
    </w:p>
    <w:p w14:paraId="7B11F7E2" w14:textId="77777777" w:rsidR="006A3FFD" w:rsidRPr="006A3FFD" w:rsidRDefault="006A3FFD" w:rsidP="000D260F">
      <w:pPr>
        <w:pStyle w:val="Textoindependiente"/>
        <w:numPr>
          <w:ilvl w:val="0"/>
          <w:numId w:val="17"/>
        </w:numPr>
        <w:spacing w:line="240" w:lineRule="auto"/>
        <w:jc w:val="both"/>
        <w:rPr>
          <w:rFonts w:ascii="Arial" w:hAnsi="Arial" w:cs="Arial"/>
          <w:sz w:val="24"/>
          <w:szCs w:val="24"/>
          <w:lang w:val="es-ES"/>
        </w:rPr>
      </w:pPr>
      <w:r w:rsidRPr="006A3FFD">
        <w:rPr>
          <w:rFonts w:ascii="Arial" w:hAnsi="Arial" w:cs="Arial"/>
          <w:b/>
          <w:iCs/>
          <w:sz w:val="24"/>
          <w:szCs w:val="24"/>
        </w:rPr>
        <w:t>Indicadores ambientales:</w:t>
      </w:r>
      <w:r w:rsidRPr="006A3FFD">
        <w:rPr>
          <w:rFonts w:ascii="Arial" w:hAnsi="Arial" w:cs="Arial"/>
          <w:color w:val="000080"/>
          <w:sz w:val="24"/>
          <w:szCs w:val="24"/>
          <w:lang w:val="es-ES"/>
        </w:rPr>
        <w:t xml:space="preserve"> </w:t>
      </w:r>
      <w:r w:rsidRPr="006A3FFD">
        <w:rPr>
          <w:rFonts w:ascii="Arial" w:hAnsi="Arial" w:cs="Arial"/>
          <w:sz w:val="24"/>
          <w:szCs w:val="24"/>
          <w:lang w:val="es-ES"/>
        </w:rPr>
        <w:t>Variable que señala la presencia o condición de un fenómeno que no puede medirse directamente. Por ejemplo, para evaluar el estado de calidad del aire puede observarse la presencia de determinadas partículas o en relación con la calidad de vida puede utilizarse el índice de población servida por redes de agua potable o medios de transporte.</w:t>
      </w:r>
    </w:p>
    <w:p w14:paraId="7B5F8B24" w14:textId="77777777" w:rsidR="006A3FFD" w:rsidRPr="006A3FFD" w:rsidRDefault="006A3FFD" w:rsidP="000D260F">
      <w:pPr>
        <w:pStyle w:val="Textoindependiente"/>
        <w:numPr>
          <w:ilvl w:val="0"/>
          <w:numId w:val="17"/>
        </w:numPr>
        <w:spacing w:line="240" w:lineRule="auto"/>
        <w:jc w:val="both"/>
        <w:rPr>
          <w:rFonts w:ascii="Arial" w:hAnsi="Arial" w:cs="Arial"/>
          <w:iCs/>
          <w:sz w:val="24"/>
          <w:szCs w:val="24"/>
        </w:rPr>
      </w:pPr>
      <w:r w:rsidRPr="006A3FFD">
        <w:rPr>
          <w:rFonts w:ascii="Arial" w:hAnsi="Arial" w:cs="Arial"/>
          <w:b/>
          <w:iCs/>
          <w:sz w:val="24"/>
          <w:szCs w:val="24"/>
        </w:rPr>
        <w:t xml:space="preserve">Autorregulación: </w:t>
      </w:r>
      <w:r w:rsidRPr="006A3FFD">
        <w:rPr>
          <w:rFonts w:ascii="Arial" w:hAnsi="Arial" w:cs="Arial"/>
          <w:sz w:val="24"/>
          <w:szCs w:val="24"/>
          <w:lang w:val="es-ES"/>
        </w:rPr>
        <w:t>capacidad de recuperación o compensación frente a un impacto o perturbación externa que produce modificaciones estructurales y dinámicas.</w:t>
      </w:r>
    </w:p>
    <w:p w14:paraId="1B69CF9A" w14:textId="77777777" w:rsidR="006A3FFD" w:rsidRPr="006A3FFD" w:rsidRDefault="006A3FFD" w:rsidP="006A3FFD">
      <w:pPr>
        <w:pStyle w:val="Textoindependiente"/>
        <w:spacing w:line="240" w:lineRule="auto"/>
        <w:ind w:left="341"/>
        <w:jc w:val="both"/>
        <w:rPr>
          <w:rFonts w:ascii="Arial" w:hAnsi="Arial" w:cs="Arial"/>
          <w:b/>
          <w:bCs/>
          <w:iCs/>
          <w:sz w:val="24"/>
          <w:szCs w:val="24"/>
        </w:rPr>
      </w:pPr>
    </w:p>
    <w:p w14:paraId="454E1399" w14:textId="77777777" w:rsidR="006A3FFD" w:rsidRPr="006A3FFD" w:rsidRDefault="006A3FFD" w:rsidP="000D260F">
      <w:pPr>
        <w:pStyle w:val="Textoindependiente"/>
        <w:numPr>
          <w:ilvl w:val="0"/>
          <w:numId w:val="17"/>
        </w:numPr>
        <w:spacing w:line="240" w:lineRule="auto"/>
        <w:jc w:val="both"/>
        <w:rPr>
          <w:rFonts w:ascii="Arial" w:hAnsi="Arial" w:cs="Arial"/>
          <w:iCs/>
          <w:color w:val="000000"/>
          <w:sz w:val="24"/>
          <w:szCs w:val="24"/>
        </w:rPr>
      </w:pPr>
      <w:r w:rsidRPr="006A3FFD">
        <w:rPr>
          <w:rFonts w:ascii="Arial" w:hAnsi="Arial" w:cs="Arial"/>
          <w:b/>
          <w:iCs/>
          <w:sz w:val="24"/>
          <w:szCs w:val="24"/>
        </w:rPr>
        <w:t xml:space="preserve">Bases naturales de ambiente: </w:t>
      </w:r>
      <w:r w:rsidRPr="006A3FFD">
        <w:rPr>
          <w:rFonts w:ascii="Arial" w:hAnsi="Arial" w:cs="Arial"/>
          <w:color w:val="000000"/>
          <w:sz w:val="24"/>
          <w:szCs w:val="24"/>
          <w:lang w:val="es-ES"/>
        </w:rPr>
        <w:t xml:space="preserve">todo lo que se encuentra al rededor nuestro y que nos puede ayudar a satisfacer nuestras necesidades, todas esas cosas </w:t>
      </w:r>
      <w:r w:rsidRPr="006A3FFD">
        <w:rPr>
          <w:rFonts w:ascii="Arial" w:hAnsi="Arial" w:cs="Arial"/>
          <w:color w:val="000000"/>
          <w:sz w:val="24"/>
          <w:szCs w:val="24"/>
          <w:lang w:val="es-ES"/>
        </w:rPr>
        <w:lastRenderedPageBreak/>
        <w:t>en conjunto forman las bases o soportes naturales del ambiente Ejemplo: un árbol, que es un recurso primitivo.</w:t>
      </w:r>
    </w:p>
    <w:p w14:paraId="5F52A773" w14:textId="77777777" w:rsidR="006A3FFD" w:rsidRPr="006A3FFD" w:rsidRDefault="006A3FFD" w:rsidP="000D260F">
      <w:pPr>
        <w:pStyle w:val="Textoindependiente"/>
        <w:numPr>
          <w:ilvl w:val="0"/>
          <w:numId w:val="17"/>
        </w:numPr>
        <w:spacing w:line="240" w:lineRule="auto"/>
        <w:jc w:val="both"/>
        <w:rPr>
          <w:rFonts w:ascii="Arial" w:hAnsi="Arial" w:cs="Arial"/>
          <w:color w:val="000000"/>
          <w:sz w:val="24"/>
          <w:szCs w:val="24"/>
          <w:lang w:val="es-ES"/>
        </w:rPr>
      </w:pPr>
      <w:r w:rsidRPr="006A3FFD">
        <w:rPr>
          <w:rFonts w:ascii="Arial" w:hAnsi="Arial" w:cs="Arial"/>
          <w:b/>
          <w:iCs/>
          <w:sz w:val="24"/>
          <w:szCs w:val="24"/>
        </w:rPr>
        <w:t>Calidad ambiental:</w:t>
      </w:r>
      <w:r w:rsidRPr="006A3FFD">
        <w:rPr>
          <w:rFonts w:ascii="Arial" w:hAnsi="Arial" w:cs="Arial"/>
          <w:iCs/>
          <w:color w:val="000000"/>
          <w:sz w:val="24"/>
          <w:szCs w:val="24"/>
        </w:rPr>
        <w:t xml:space="preserve"> </w:t>
      </w:r>
      <w:r w:rsidRPr="006A3FFD">
        <w:rPr>
          <w:rFonts w:ascii="Arial" w:hAnsi="Arial" w:cs="Arial"/>
          <w:color w:val="000000"/>
          <w:sz w:val="24"/>
          <w:szCs w:val="24"/>
          <w:lang w:val="es-ES"/>
        </w:rPr>
        <w:t>Los atributos mensurables de un producto o proceso que indican su contribución a la salud e integridad ecológica.</w:t>
      </w:r>
    </w:p>
    <w:p w14:paraId="00EEE2F0" w14:textId="77777777" w:rsidR="006A3FFD" w:rsidRPr="006A3FFD" w:rsidRDefault="006A3FFD" w:rsidP="000D260F">
      <w:pPr>
        <w:pStyle w:val="Default"/>
        <w:numPr>
          <w:ilvl w:val="0"/>
          <w:numId w:val="17"/>
        </w:numPr>
        <w:jc w:val="both"/>
      </w:pPr>
      <w:r w:rsidRPr="006A3FFD">
        <w:rPr>
          <w:b/>
          <w:bCs/>
          <w:iCs/>
        </w:rPr>
        <w:t>Gestión de residuos:</w:t>
      </w:r>
      <w:r w:rsidRPr="006A3FFD">
        <w:rPr>
          <w:iCs/>
        </w:rPr>
        <w:t xml:space="preserve"> </w:t>
      </w:r>
      <w:r w:rsidRPr="006A3FFD">
        <w:t>conjunto de operaciones y disposiciones encaminadas a dar a los residuos producidos el destino más adecuado desde el punto de vista ambiental, de acuerdo con sus características, volumen de procedencia y tratamientos.</w:t>
      </w:r>
    </w:p>
    <w:p w14:paraId="6784C3D6" w14:textId="77777777" w:rsidR="000D260F" w:rsidRPr="000D260F" w:rsidRDefault="000D260F" w:rsidP="000D260F">
      <w:pPr>
        <w:pStyle w:val="Textoindependiente"/>
        <w:spacing w:line="240" w:lineRule="auto"/>
        <w:ind w:left="720"/>
        <w:jc w:val="both"/>
        <w:rPr>
          <w:rFonts w:ascii="Arial" w:hAnsi="Arial" w:cs="Arial"/>
          <w:iCs/>
          <w:color w:val="000000"/>
          <w:sz w:val="24"/>
          <w:szCs w:val="24"/>
        </w:rPr>
      </w:pPr>
    </w:p>
    <w:p w14:paraId="6B59E0DA" w14:textId="77777777" w:rsidR="006A3FFD" w:rsidRPr="006A3FFD" w:rsidRDefault="006A3FFD" w:rsidP="000D260F">
      <w:pPr>
        <w:pStyle w:val="Textoindependiente"/>
        <w:numPr>
          <w:ilvl w:val="0"/>
          <w:numId w:val="17"/>
        </w:numPr>
        <w:spacing w:line="240" w:lineRule="auto"/>
        <w:jc w:val="both"/>
        <w:rPr>
          <w:rFonts w:ascii="Arial" w:hAnsi="Arial" w:cs="Arial"/>
          <w:iCs/>
          <w:color w:val="000000"/>
          <w:sz w:val="24"/>
          <w:szCs w:val="24"/>
        </w:rPr>
      </w:pPr>
      <w:r w:rsidRPr="006A3FFD">
        <w:rPr>
          <w:rFonts w:ascii="Arial" w:hAnsi="Arial" w:cs="Arial"/>
          <w:b/>
          <w:iCs/>
          <w:sz w:val="24"/>
          <w:szCs w:val="24"/>
        </w:rPr>
        <w:t>Medio Ambiente:</w:t>
      </w:r>
      <w:r w:rsidRPr="006A3FFD">
        <w:rPr>
          <w:rFonts w:ascii="Arial" w:hAnsi="Arial" w:cs="Arial"/>
          <w:iCs/>
          <w:color w:val="000000"/>
          <w:sz w:val="24"/>
          <w:szCs w:val="24"/>
        </w:rPr>
        <w:t xml:space="preserve"> Entorno en el cual una organización opera, incluidos el aire, agua, el suelo, los recursos naturales, la flora la fauna, los seres humanos y sus interrelaciones.</w:t>
      </w:r>
    </w:p>
    <w:p w14:paraId="7213F704" w14:textId="77777777" w:rsidR="006A3FFD" w:rsidRPr="006A3FFD" w:rsidRDefault="006A3FFD" w:rsidP="006A3FFD">
      <w:pPr>
        <w:pStyle w:val="Default"/>
        <w:jc w:val="both"/>
      </w:pPr>
    </w:p>
    <w:p w14:paraId="02F83CFB" w14:textId="77777777" w:rsidR="006A3FFD" w:rsidRPr="006A3FFD" w:rsidRDefault="006A3FFD" w:rsidP="000D260F">
      <w:pPr>
        <w:pStyle w:val="Default"/>
        <w:numPr>
          <w:ilvl w:val="0"/>
          <w:numId w:val="17"/>
        </w:numPr>
        <w:jc w:val="both"/>
      </w:pPr>
      <w:r w:rsidRPr="006A3FFD">
        <w:rPr>
          <w:b/>
          <w:bCs/>
          <w:iCs/>
        </w:rPr>
        <w:t>Residuo:</w:t>
      </w:r>
      <w:r w:rsidRPr="006A3FFD">
        <w:rPr>
          <w:iCs/>
        </w:rPr>
        <w:t xml:space="preserve"> Cualquier objeto o material en cualquier estado resultante del uso o consumo de un bien en actividades domésticas, industriales, comerciales o servicios.</w:t>
      </w:r>
    </w:p>
    <w:p w14:paraId="08482BA6" w14:textId="77777777" w:rsidR="006A3FFD" w:rsidRPr="006A3FFD" w:rsidRDefault="006A3FFD" w:rsidP="006A3FFD">
      <w:pPr>
        <w:pStyle w:val="Default"/>
        <w:jc w:val="both"/>
      </w:pPr>
    </w:p>
    <w:p w14:paraId="53BF3734" w14:textId="77777777" w:rsidR="006A3FFD" w:rsidRPr="006A3FFD" w:rsidRDefault="006A3FFD" w:rsidP="000D260F">
      <w:pPr>
        <w:pStyle w:val="Sinespaciado"/>
        <w:numPr>
          <w:ilvl w:val="0"/>
          <w:numId w:val="17"/>
        </w:numPr>
        <w:jc w:val="both"/>
        <w:rPr>
          <w:rFonts w:ascii="Arial" w:hAnsi="Arial" w:cs="Arial"/>
          <w:spacing w:val="-2"/>
          <w:sz w:val="24"/>
          <w:szCs w:val="24"/>
        </w:rPr>
      </w:pPr>
      <w:r w:rsidRPr="006A3FFD">
        <w:rPr>
          <w:rFonts w:ascii="Arial" w:hAnsi="Arial" w:cs="Arial"/>
          <w:b/>
          <w:color w:val="FF0000"/>
          <w:spacing w:val="-2"/>
          <w:sz w:val="24"/>
          <w:szCs w:val="24"/>
        </w:rPr>
        <w:t>Reducir</w:t>
      </w:r>
      <w:r w:rsidRPr="006A3FFD">
        <w:rPr>
          <w:rFonts w:ascii="Arial" w:hAnsi="Arial" w:cs="Arial"/>
          <w:spacing w:val="-2"/>
          <w:sz w:val="24"/>
          <w:szCs w:val="24"/>
        </w:rPr>
        <w:t>: consiste en evitar o minimizar la producción de residuos, usando racional y eficientemente los recursos e insumos en nuestras actividades.</w:t>
      </w:r>
    </w:p>
    <w:p w14:paraId="69B5A3B0" w14:textId="77777777" w:rsidR="006A3FFD" w:rsidRPr="006A3FFD" w:rsidRDefault="006A3FFD" w:rsidP="006A3FFD">
      <w:pPr>
        <w:pStyle w:val="Sinespaciado"/>
        <w:ind w:left="341"/>
        <w:jc w:val="both"/>
        <w:rPr>
          <w:rFonts w:ascii="Arial" w:hAnsi="Arial" w:cs="Arial"/>
          <w:spacing w:val="-2"/>
          <w:sz w:val="24"/>
          <w:szCs w:val="24"/>
        </w:rPr>
      </w:pPr>
    </w:p>
    <w:p w14:paraId="785597BC" w14:textId="77777777" w:rsidR="006A3FFD" w:rsidRPr="006A3FFD" w:rsidRDefault="006A3FFD" w:rsidP="000D260F">
      <w:pPr>
        <w:pStyle w:val="Sinespaciado"/>
        <w:numPr>
          <w:ilvl w:val="0"/>
          <w:numId w:val="17"/>
        </w:numPr>
        <w:jc w:val="both"/>
        <w:rPr>
          <w:rFonts w:ascii="Arial" w:hAnsi="Arial" w:cs="Arial"/>
          <w:spacing w:val="-2"/>
          <w:sz w:val="24"/>
          <w:szCs w:val="24"/>
        </w:rPr>
      </w:pPr>
      <w:r w:rsidRPr="006A3FFD">
        <w:rPr>
          <w:rFonts w:ascii="Arial" w:hAnsi="Arial" w:cs="Arial"/>
          <w:b/>
          <w:color w:val="FF0000"/>
          <w:spacing w:val="-2"/>
          <w:sz w:val="24"/>
          <w:szCs w:val="24"/>
        </w:rPr>
        <w:t>Reutilizar</w:t>
      </w:r>
      <w:r w:rsidRPr="006A3FFD">
        <w:rPr>
          <w:rFonts w:ascii="Arial" w:hAnsi="Arial" w:cs="Arial"/>
          <w:spacing w:val="-2"/>
          <w:sz w:val="24"/>
          <w:szCs w:val="24"/>
        </w:rPr>
        <w:t>: Es devolver a los residuos su potencial de utilización en su función original o en alguna relacionada, sin requerir procesos adicionales de transformación.</w:t>
      </w:r>
    </w:p>
    <w:p w14:paraId="06AB10B8" w14:textId="77777777" w:rsidR="006A3FFD" w:rsidRPr="006A3FFD" w:rsidRDefault="006A3FFD" w:rsidP="006A3FFD">
      <w:pPr>
        <w:pStyle w:val="Sinespaciado"/>
        <w:jc w:val="both"/>
        <w:rPr>
          <w:rFonts w:ascii="Arial" w:hAnsi="Arial" w:cs="Arial"/>
          <w:spacing w:val="-2"/>
          <w:sz w:val="24"/>
          <w:szCs w:val="24"/>
        </w:rPr>
      </w:pPr>
    </w:p>
    <w:p w14:paraId="6BAD1B6A" w14:textId="77777777" w:rsidR="006A3FFD" w:rsidRPr="006A3FFD" w:rsidRDefault="006A3FFD" w:rsidP="000D260F">
      <w:pPr>
        <w:pStyle w:val="Sinespaciado"/>
        <w:numPr>
          <w:ilvl w:val="0"/>
          <w:numId w:val="17"/>
        </w:numPr>
        <w:jc w:val="both"/>
        <w:rPr>
          <w:rFonts w:ascii="Arial" w:hAnsi="Arial" w:cs="Arial"/>
          <w:spacing w:val="-2"/>
          <w:sz w:val="24"/>
          <w:szCs w:val="24"/>
        </w:rPr>
      </w:pPr>
      <w:r w:rsidRPr="006A3FFD">
        <w:rPr>
          <w:rFonts w:ascii="Arial" w:hAnsi="Arial" w:cs="Arial"/>
          <w:b/>
          <w:color w:val="FF0000"/>
          <w:spacing w:val="-2"/>
          <w:sz w:val="24"/>
          <w:szCs w:val="24"/>
        </w:rPr>
        <w:t>Reciclar</w:t>
      </w:r>
      <w:r w:rsidRPr="006A3FFD">
        <w:rPr>
          <w:rFonts w:ascii="Arial" w:hAnsi="Arial" w:cs="Arial"/>
          <w:spacing w:val="-2"/>
          <w:sz w:val="24"/>
          <w:szCs w:val="24"/>
        </w:rPr>
        <w:t>: recuperar aquellos residuos que mediante su reincorporación como materia prima o insumos sirven para la fabricación de nuevos productos.</w:t>
      </w:r>
    </w:p>
    <w:p w14:paraId="6B0190AA" w14:textId="77777777" w:rsidR="006A3FFD" w:rsidRPr="006A3FFD" w:rsidRDefault="006A3FFD" w:rsidP="006A3FFD">
      <w:pPr>
        <w:spacing w:line="240" w:lineRule="auto"/>
        <w:jc w:val="both"/>
        <w:rPr>
          <w:rFonts w:ascii="Arial" w:hAnsi="Arial" w:cs="Arial"/>
          <w:sz w:val="24"/>
          <w:szCs w:val="24"/>
        </w:rPr>
      </w:pPr>
    </w:p>
    <w:p w14:paraId="3617BDF9" w14:textId="77777777" w:rsidR="006A3FFD" w:rsidRPr="006A3FFD" w:rsidRDefault="006A3FFD" w:rsidP="006A3FFD">
      <w:pPr>
        <w:spacing w:line="240" w:lineRule="auto"/>
        <w:ind w:left="360"/>
        <w:jc w:val="both"/>
        <w:rPr>
          <w:rFonts w:ascii="Arial" w:hAnsi="Arial" w:cs="Arial"/>
          <w:b/>
          <w:sz w:val="24"/>
          <w:szCs w:val="24"/>
        </w:rPr>
      </w:pPr>
    </w:p>
    <w:p w14:paraId="47DFC8CE" w14:textId="77777777" w:rsidR="006A3FFD" w:rsidRPr="006A3FFD" w:rsidRDefault="006A3FFD" w:rsidP="006A3FFD">
      <w:pPr>
        <w:numPr>
          <w:ilvl w:val="0"/>
          <w:numId w:val="14"/>
        </w:numPr>
        <w:spacing w:after="0" w:line="240" w:lineRule="auto"/>
        <w:jc w:val="both"/>
        <w:rPr>
          <w:rFonts w:ascii="Arial" w:hAnsi="Arial" w:cs="Arial"/>
          <w:b/>
          <w:sz w:val="24"/>
          <w:szCs w:val="24"/>
        </w:rPr>
      </w:pPr>
      <w:r w:rsidRPr="006A3FFD">
        <w:rPr>
          <w:rFonts w:ascii="Arial" w:hAnsi="Arial" w:cs="Arial"/>
          <w:b/>
          <w:sz w:val="24"/>
          <w:szCs w:val="24"/>
        </w:rPr>
        <w:t>CONSIDERACIONES GENERALES</w:t>
      </w:r>
    </w:p>
    <w:p w14:paraId="6F276E62" w14:textId="77777777" w:rsidR="006A3FFD" w:rsidRPr="006A3FFD" w:rsidRDefault="006A3FFD" w:rsidP="006A3FFD">
      <w:pPr>
        <w:pStyle w:val="Textoindependiente"/>
        <w:spacing w:line="240" w:lineRule="auto"/>
        <w:jc w:val="both"/>
        <w:rPr>
          <w:rFonts w:ascii="Arial" w:hAnsi="Arial" w:cs="Arial"/>
          <w:sz w:val="24"/>
          <w:szCs w:val="24"/>
        </w:rPr>
      </w:pPr>
    </w:p>
    <w:p w14:paraId="56C2A6DA" w14:textId="77777777" w:rsidR="006A3FFD" w:rsidRPr="006A3FFD" w:rsidRDefault="006A3FFD" w:rsidP="006A3FFD">
      <w:pPr>
        <w:spacing w:line="240" w:lineRule="auto"/>
        <w:jc w:val="both"/>
        <w:rPr>
          <w:rFonts w:ascii="Arial" w:hAnsi="Arial" w:cs="Arial"/>
          <w:sz w:val="24"/>
          <w:szCs w:val="24"/>
        </w:rPr>
      </w:pPr>
      <w:r w:rsidRPr="006A3FFD">
        <w:rPr>
          <w:rFonts w:ascii="Arial" w:hAnsi="Arial" w:cs="Arial"/>
          <w:sz w:val="24"/>
          <w:szCs w:val="24"/>
        </w:rPr>
        <w:t>La clasificación descrita en este plan sigue los lineamientos de la GTC 24.</w:t>
      </w:r>
    </w:p>
    <w:p w14:paraId="0487DFC7" w14:textId="77777777" w:rsidR="006A3FFD" w:rsidRPr="006A3FFD" w:rsidRDefault="006A3FFD" w:rsidP="006A3FFD">
      <w:pPr>
        <w:spacing w:line="240" w:lineRule="auto"/>
        <w:jc w:val="both"/>
        <w:rPr>
          <w:rFonts w:ascii="Arial" w:hAnsi="Arial" w:cs="Arial"/>
          <w:sz w:val="24"/>
          <w:szCs w:val="24"/>
        </w:rPr>
      </w:pPr>
    </w:p>
    <w:p w14:paraId="6BA07BF4" w14:textId="77777777" w:rsidR="006A3FFD" w:rsidRPr="006A3FFD" w:rsidRDefault="006A3FFD" w:rsidP="006A3FFD">
      <w:pPr>
        <w:spacing w:line="240" w:lineRule="auto"/>
        <w:jc w:val="both"/>
        <w:rPr>
          <w:rFonts w:ascii="Arial" w:hAnsi="Arial" w:cs="Arial"/>
          <w:sz w:val="24"/>
          <w:szCs w:val="24"/>
        </w:rPr>
      </w:pPr>
      <w:r w:rsidRPr="006A3FFD">
        <w:rPr>
          <w:rFonts w:ascii="Arial" w:hAnsi="Arial" w:cs="Arial"/>
          <w:noProof/>
          <w:sz w:val="24"/>
          <w:szCs w:val="24"/>
          <w:lang w:val="es-ES_tradnl" w:eastAsia="es-ES_tradnl"/>
        </w:rPr>
        <w:lastRenderedPageBreak/>
        <w:drawing>
          <wp:inline distT="0" distB="0" distL="0" distR="0" wp14:anchorId="1CC92E8C" wp14:editId="6D0B7F62">
            <wp:extent cx="5867400" cy="1466850"/>
            <wp:effectExtent l="19050" t="19050" r="19050"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7400" cy="1466850"/>
                    </a:xfrm>
                    <a:prstGeom prst="rect">
                      <a:avLst/>
                    </a:prstGeom>
                    <a:noFill/>
                    <a:ln w="6350" cmpd="sng">
                      <a:solidFill>
                        <a:srgbClr val="000000"/>
                      </a:solidFill>
                      <a:miter lim="800000"/>
                      <a:headEnd/>
                      <a:tailEnd/>
                    </a:ln>
                    <a:effectLst/>
                  </pic:spPr>
                </pic:pic>
              </a:graphicData>
            </a:graphic>
          </wp:inline>
        </w:drawing>
      </w:r>
    </w:p>
    <w:p w14:paraId="06C0355B" w14:textId="77777777" w:rsidR="006A3FFD" w:rsidRPr="006A3FFD" w:rsidRDefault="006A3FFD" w:rsidP="006A3FFD">
      <w:pPr>
        <w:numPr>
          <w:ilvl w:val="0"/>
          <w:numId w:val="14"/>
        </w:numPr>
        <w:spacing w:after="0" w:line="240" w:lineRule="auto"/>
        <w:jc w:val="both"/>
        <w:rPr>
          <w:rFonts w:ascii="Arial" w:hAnsi="Arial" w:cs="Arial"/>
          <w:b/>
          <w:sz w:val="24"/>
          <w:szCs w:val="24"/>
        </w:rPr>
      </w:pPr>
      <w:r w:rsidRPr="006A3FFD">
        <w:rPr>
          <w:rFonts w:ascii="Arial" w:hAnsi="Arial" w:cs="Arial"/>
          <w:b/>
          <w:sz w:val="24"/>
          <w:szCs w:val="24"/>
        </w:rPr>
        <w:t>PROCEDIMIENTO</w:t>
      </w:r>
    </w:p>
    <w:p w14:paraId="16CBA553" w14:textId="77777777" w:rsidR="006A3FFD" w:rsidRPr="006A3FFD" w:rsidRDefault="006A3FFD" w:rsidP="006A3FFD">
      <w:pPr>
        <w:spacing w:line="240" w:lineRule="auto"/>
        <w:jc w:val="both"/>
        <w:rPr>
          <w:rFonts w:ascii="Arial" w:hAnsi="Arial" w:cs="Arial"/>
          <w:sz w:val="24"/>
          <w:szCs w:val="24"/>
        </w:rPr>
      </w:pPr>
    </w:p>
    <w:p w14:paraId="1D921CA6" w14:textId="77777777" w:rsidR="006A3FFD" w:rsidRPr="006A3FFD" w:rsidRDefault="006A3FFD" w:rsidP="006A3FFD">
      <w:pPr>
        <w:spacing w:line="240" w:lineRule="auto"/>
        <w:jc w:val="both"/>
        <w:rPr>
          <w:rFonts w:ascii="Arial" w:hAnsi="Arial" w:cs="Arial"/>
          <w:sz w:val="24"/>
          <w:szCs w:val="24"/>
        </w:rPr>
      </w:pPr>
      <w:r w:rsidRPr="006A3FFD">
        <w:rPr>
          <w:rFonts w:ascii="Arial" w:hAnsi="Arial" w:cs="Arial"/>
          <w:sz w:val="24"/>
          <w:szCs w:val="24"/>
        </w:rPr>
        <w:t>Las actividades del plan de manejo de residuos son:</w:t>
      </w:r>
    </w:p>
    <w:p w14:paraId="0961C853" w14:textId="77777777" w:rsidR="006A3FFD" w:rsidRPr="006A3FFD" w:rsidRDefault="006A3FFD" w:rsidP="006A3FFD">
      <w:pPr>
        <w:spacing w:line="240" w:lineRule="auto"/>
        <w:jc w:val="both"/>
        <w:rPr>
          <w:rFonts w:ascii="Arial" w:hAnsi="Arial" w:cs="Arial"/>
          <w:sz w:val="24"/>
          <w:szCs w:val="24"/>
        </w:rPr>
      </w:pPr>
    </w:p>
    <w:p w14:paraId="074EDE97" w14:textId="77777777" w:rsidR="006A3FFD" w:rsidRPr="006A3FFD" w:rsidRDefault="006A3FFD" w:rsidP="006A3FFD">
      <w:pPr>
        <w:spacing w:line="240" w:lineRule="auto"/>
        <w:jc w:val="both"/>
        <w:rPr>
          <w:rFonts w:ascii="Arial" w:hAnsi="Arial" w:cs="Arial"/>
          <w:b/>
          <w:sz w:val="24"/>
          <w:szCs w:val="24"/>
          <w:lang w:val="es-ES"/>
        </w:rPr>
      </w:pPr>
      <w:bookmarkStart w:id="0" w:name="_Toc206838298"/>
      <w:r w:rsidRPr="006A3FFD">
        <w:rPr>
          <w:rFonts w:ascii="Arial" w:hAnsi="Arial" w:cs="Arial"/>
          <w:b/>
          <w:sz w:val="24"/>
          <w:szCs w:val="24"/>
          <w:lang w:val="es-ES"/>
        </w:rPr>
        <w:t>COORDINADOR SG-SST</w:t>
      </w:r>
    </w:p>
    <w:bookmarkEnd w:id="0"/>
    <w:p w14:paraId="77BDF070" w14:textId="77777777" w:rsidR="006A3FFD" w:rsidRPr="006A3FFD" w:rsidRDefault="006A3FFD" w:rsidP="006A3FFD">
      <w:pPr>
        <w:pStyle w:val="Textoindependiente"/>
        <w:spacing w:line="240" w:lineRule="auto"/>
        <w:jc w:val="both"/>
        <w:rPr>
          <w:rFonts w:ascii="Arial" w:hAnsi="Arial" w:cs="Arial"/>
          <w:sz w:val="24"/>
          <w:szCs w:val="24"/>
        </w:rPr>
      </w:pPr>
    </w:p>
    <w:p w14:paraId="4CBDF19F" w14:textId="77777777" w:rsidR="006A3FFD" w:rsidRPr="006A3FFD" w:rsidRDefault="006A3FFD" w:rsidP="006A3FFD">
      <w:pPr>
        <w:pStyle w:val="Textoindependiente"/>
        <w:numPr>
          <w:ilvl w:val="0"/>
          <w:numId w:val="15"/>
        </w:numPr>
        <w:spacing w:after="0" w:line="240" w:lineRule="auto"/>
        <w:jc w:val="both"/>
        <w:rPr>
          <w:rFonts w:ascii="Arial" w:hAnsi="Arial" w:cs="Arial"/>
          <w:b/>
          <w:sz w:val="24"/>
          <w:szCs w:val="24"/>
        </w:rPr>
      </w:pPr>
      <w:r w:rsidRPr="006A3FFD">
        <w:rPr>
          <w:rFonts w:ascii="Arial" w:hAnsi="Arial" w:cs="Arial"/>
          <w:b/>
          <w:sz w:val="24"/>
          <w:szCs w:val="24"/>
        </w:rPr>
        <w:t>ESTABLECER LA CLASIFICACIÓN DE LOS RESIDUOS</w:t>
      </w:r>
    </w:p>
    <w:p w14:paraId="2DEB4132" w14:textId="77777777" w:rsidR="006A3FFD" w:rsidRPr="006A3FFD" w:rsidRDefault="006A3FFD" w:rsidP="006A3FFD">
      <w:pPr>
        <w:pStyle w:val="Textoindependiente"/>
        <w:spacing w:line="240" w:lineRule="auto"/>
        <w:jc w:val="both"/>
        <w:rPr>
          <w:rFonts w:ascii="Arial" w:hAnsi="Arial" w:cs="Arial"/>
          <w:sz w:val="24"/>
          <w:szCs w:val="24"/>
        </w:rPr>
      </w:pPr>
    </w:p>
    <w:p w14:paraId="3530EC3D" w14:textId="77777777" w:rsidR="006A3FFD" w:rsidRPr="006A3FFD" w:rsidRDefault="006A3FFD" w:rsidP="006A3FFD">
      <w:pPr>
        <w:pStyle w:val="Textoindependiente"/>
        <w:spacing w:line="240" w:lineRule="auto"/>
        <w:jc w:val="both"/>
        <w:rPr>
          <w:rFonts w:ascii="Arial" w:hAnsi="Arial" w:cs="Arial"/>
          <w:sz w:val="24"/>
          <w:szCs w:val="24"/>
        </w:rPr>
      </w:pPr>
      <w:r w:rsidRPr="006A3FFD">
        <w:rPr>
          <w:rFonts w:ascii="Arial" w:hAnsi="Arial" w:cs="Arial"/>
          <w:sz w:val="24"/>
          <w:szCs w:val="24"/>
        </w:rPr>
        <w:t>El Coordinador SG-SST determina los residuos que son generados de las actividades realizadas y por ende su clasificación la cual se muestra a continuación:</w:t>
      </w:r>
    </w:p>
    <w:p w14:paraId="30E3A82B" w14:textId="77777777" w:rsidR="006A3FFD" w:rsidRPr="006A3FFD" w:rsidRDefault="006A3FFD" w:rsidP="006A3FFD">
      <w:pPr>
        <w:pStyle w:val="Textoindependiente"/>
        <w:spacing w:line="240" w:lineRule="auto"/>
        <w:jc w:val="both"/>
        <w:rPr>
          <w:rFonts w:ascii="Arial" w:hAnsi="Arial" w:cs="Arial"/>
          <w:sz w:val="24"/>
          <w:szCs w:val="24"/>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2734"/>
        <w:gridCol w:w="2694"/>
        <w:gridCol w:w="2551"/>
      </w:tblGrid>
      <w:tr w:rsidR="006A3FFD" w:rsidRPr="006A3FFD" w14:paraId="79B4F358" w14:textId="77777777" w:rsidTr="009F6E25">
        <w:tc>
          <w:tcPr>
            <w:tcW w:w="2369" w:type="dxa"/>
            <w:tcBorders>
              <w:bottom w:val="single" w:sz="4" w:space="0" w:color="000000"/>
            </w:tcBorders>
            <w:shd w:val="clear" w:color="auto" w:fill="EEECE1"/>
            <w:vAlign w:val="center"/>
          </w:tcPr>
          <w:p w14:paraId="28B74274" w14:textId="77777777" w:rsidR="006A3FFD" w:rsidRPr="006A3FFD" w:rsidRDefault="006A3FFD" w:rsidP="006A3FFD">
            <w:pPr>
              <w:pStyle w:val="Sinespaciado"/>
              <w:jc w:val="both"/>
              <w:rPr>
                <w:rFonts w:ascii="Arial" w:hAnsi="Arial" w:cs="Arial"/>
                <w:b/>
                <w:spacing w:val="-2"/>
                <w:sz w:val="24"/>
                <w:szCs w:val="24"/>
              </w:rPr>
            </w:pPr>
            <w:r w:rsidRPr="006A3FFD">
              <w:rPr>
                <w:rFonts w:ascii="Arial" w:hAnsi="Arial" w:cs="Arial"/>
                <w:b/>
                <w:spacing w:val="-2"/>
                <w:sz w:val="24"/>
                <w:szCs w:val="24"/>
              </w:rPr>
              <w:t>TIPO DE RESIDUOS</w:t>
            </w:r>
          </w:p>
        </w:tc>
        <w:tc>
          <w:tcPr>
            <w:tcW w:w="2734" w:type="dxa"/>
            <w:tcBorders>
              <w:bottom w:val="single" w:sz="4" w:space="0" w:color="000000"/>
            </w:tcBorders>
            <w:shd w:val="clear" w:color="auto" w:fill="EEECE1"/>
            <w:vAlign w:val="center"/>
          </w:tcPr>
          <w:p w14:paraId="197D24E6" w14:textId="77777777" w:rsidR="006A3FFD" w:rsidRPr="006A3FFD" w:rsidRDefault="006A3FFD" w:rsidP="006A3FFD">
            <w:pPr>
              <w:pStyle w:val="Sinespaciado"/>
              <w:jc w:val="both"/>
              <w:rPr>
                <w:rFonts w:ascii="Arial" w:hAnsi="Arial" w:cs="Arial"/>
                <w:b/>
                <w:spacing w:val="-2"/>
                <w:sz w:val="24"/>
                <w:szCs w:val="24"/>
              </w:rPr>
            </w:pPr>
            <w:r w:rsidRPr="006A3FFD">
              <w:rPr>
                <w:rFonts w:ascii="Arial" w:hAnsi="Arial" w:cs="Arial"/>
                <w:b/>
                <w:spacing w:val="-2"/>
                <w:sz w:val="24"/>
                <w:szCs w:val="24"/>
              </w:rPr>
              <w:t>DESCRIPCIÓN</w:t>
            </w:r>
          </w:p>
        </w:tc>
        <w:tc>
          <w:tcPr>
            <w:tcW w:w="2694" w:type="dxa"/>
            <w:tcBorders>
              <w:bottom w:val="single" w:sz="4" w:space="0" w:color="000000"/>
            </w:tcBorders>
            <w:shd w:val="clear" w:color="auto" w:fill="EEECE1"/>
            <w:vAlign w:val="center"/>
          </w:tcPr>
          <w:p w14:paraId="70FD4D57" w14:textId="77777777" w:rsidR="006A3FFD" w:rsidRPr="006A3FFD" w:rsidRDefault="006A3FFD" w:rsidP="006A3FFD">
            <w:pPr>
              <w:pStyle w:val="Sinespaciado"/>
              <w:jc w:val="both"/>
              <w:rPr>
                <w:rFonts w:ascii="Arial" w:hAnsi="Arial" w:cs="Arial"/>
                <w:b/>
                <w:spacing w:val="-2"/>
                <w:sz w:val="24"/>
                <w:szCs w:val="24"/>
              </w:rPr>
            </w:pPr>
            <w:r w:rsidRPr="006A3FFD">
              <w:rPr>
                <w:rFonts w:ascii="Arial" w:hAnsi="Arial" w:cs="Arial"/>
                <w:b/>
                <w:spacing w:val="-2"/>
                <w:sz w:val="24"/>
                <w:szCs w:val="24"/>
              </w:rPr>
              <w:t>AREA  - PROCESO QUE LO GENERA</w:t>
            </w:r>
          </w:p>
        </w:tc>
        <w:tc>
          <w:tcPr>
            <w:tcW w:w="2551" w:type="dxa"/>
            <w:tcBorders>
              <w:bottom w:val="single" w:sz="4" w:space="0" w:color="000000"/>
            </w:tcBorders>
            <w:shd w:val="clear" w:color="auto" w:fill="EEECE1"/>
            <w:vAlign w:val="center"/>
          </w:tcPr>
          <w:p w14:paraId="408CEEE1" w14:textId="77777777" w:rsidR="006A3FFD" w:rsidRPr="006A3FFD" w:rsidRDefault="006A3FFD" w:rsidP="006A3FFD">
            <w:pPr>
              <w:pStyle w:val="Sinespaciado"/>
              <w:jc w:val="both"/>
              <w:rPr>
                <w:rFonts w:ascii="Arial" w:hAnsi="Arial" w:cs="Arial"/>
                <w:b/>
                <w:spacing w:val="-2"/>
                <w:sz w:val="24"/>
                <w:szCs w:val="24"/>
              </w:rPr>
            </w:pPr>
            <w:r w:rsidRPr="006A3FFD">
              <w:rPr>
                <w:rFonts w:ascii="Arial" w:hAnsi="Arial" w:cs="Arial"/>
                <w:b/>
                <w:spacing w:val="-2"/>
                <w:sz w:val="24"/>
                <w:szCs w:val="24"/>
              </w:rPr>
              <w:t>DISPOSICIÓN</w:t>
            </w:r>
          </w:p>
        </w:tc>
      </w:tr>
      <w:tr w:rsidR="006A3FFD" w:rsidRPr="006A3FFD" w14:paraId="5A421848" w14:textId="77777777" w:rsidTr="009F6E25">
        <w:trPr>
          <w:trHeight w:val="763"/>
        </w:trPr>
        <w:tc>
          <w:tcPr>
            <w:tcW w:w="2369" w:type="dxa"/>
            <w:vMerge w:val="restart"/>
            <w:shd w:val="clear" w:color="auto" w:fill="548DD4"/>
            <w:vAlign w:val="center"/>
          </w:tcPr>
          <w:p w14:paraId="2DE86D5B" w14:textId="77777777" w:rsidR="006A3FFD" w:rsidRPr="006A3FFD" w:rsidRDefault="006A3FFD" w:rsidP="006A3FFD">
            <w:pPr>
              <w:pStyle w:val="Sinespaciado"/>
              <w:jc w:val="both"/>
              <w:rPr>
                <w:rFonts w:ascii="Arial" w:hAnsi="Arial" w:cs="Arial"/>
                <w:spacing w:val="-2"/>
                <w:sz w:val="24"/>
                <w:szCs w:val="24"/>
              </w:rPr>
            </w:pPr>
            <w:r w:rsidRPr="006A3FFD">
              <w:rPr>
                <w:rFonts w:ascii="Arial" w:hAnsi="Arial" w:cs="Arial"/>
                <w:spacing w:val="-2"/>
                <w:sz w:val="24"/>
                <w:szCs w:val="24"/>
              </w:rPr>
              <w:t>Aprovechables – residuos reciclables</w:t>
            </w:r>
          </w:p>
        </w:tc>
        <w:tc>
          <w:tcPr>
            <w:tcW w:w="2734" w:type="dxa"/>
            <w:shd w:val="clear" w:color="auto" w:fill="548DD4"/>
            <w:vAlign w:val="center"/>
          </w:tcPr>
          <w:p w14:paraId="48B81599" w14:textId="77777777" w:rsidR="006A3FFD" w:rsidRPr="006A3FFD" w:rsidRDefault="006A3FFD" w:rsidP="006A3FFD">
            <w:pPr>
              <w:pStyle w:val="Sinespaciado"/>
              <w:jc w:val="both"/>
              <w:rPr>
                <w:rFonts w:ascii="Arial" w:hAnsi="Arial" w:cs="Arial"/>
                <w:spacing w:val="-2"/>
                <w:sz w:val="24"/>
                <w:szCs w:val="24"/>
              </w:rPr>
            </w:pPr>
            <w:r w:rsidRPr="006A3FFD">
              <w:rPr>
                <w:rFonts w:ascii="Arial" w:hAnsi="Arial" w:cs="Arial"/>
                <w:spacing w:val="-2"/>
                <w:sz w:val="24"/>
                <w:szCs w:val="24"/>
              </w:rPr>
              <w:t>Papel, carpetas, plástico limpio, revistas, vidrios.</w:t>
            </w:r>
          </w:p>
        </w:tc>
        <w:tc>
          <w:tcPr>
            <w:tcW w:w="2694" w:type="dxa"/>
            <w:shd w:val="clear" w:color="auto" w:fill="548DD4"/>
            <w:vAlign w:val="center"/>
          </w:tcPr>
          <w:p w14:paraId="59216ABE" w14:textId="77777777" w:rsidR="006A3FFD" w:rsidRPr="006A3FFD" w:rsidRDefault="006A3FFD" w:rsidP="006A3FFD">
            <w:pPr>
              <w:pStyle w:val="Sinespaciado"/>
              <w:jc w:val="both"/>
              <w:rPr>
                <w:rFonts w:ascii="Arial" w:hAnsi="Arial" w:cs="Arial"/>
                <w:b/>
                <w:spacing w:val="-2"/>
                <w:sz w:val="24"/>
                <w:szCs w:val="24"/>
              </w:rPr>
            </w:pPr>
            <w:r w:rsidRPr="006A3FFD">
              <w:rPr>
                <w:rFonts w:ascii="Arial" w:hAnsi="Arial" w:cs="Arial"/>
                <w:b/>
                <w:spacing w:val="-2"/>
                <w:sz w:val="24"/>
                <w:szCs w:val="24"/>
              </w:rPr>
              <w:t>Directiva</w:t>
            </w:r>
          </w:p>
        </w:tc>
        <w:tc>
          <w:tcPr>
            <w:tcW w:w="2551" w:type="dxa"/>
            <w:shd w:val="clear" w:color="auto" w:fill="548DD4"/>
            <w:vAlign w:val="center"/>
          </w:tcPr>
          <w:p w14:paraId="7208E4E5" w14:textId="77777777" w:rsidR="006A3FFD" w:rsidRPr="006A3FFD" w:rsidRDefault="006A3FFD" w:rsidP="006A3FFD">
            <w:pPr>
              <w:pStyle w:val="Sinespaciado"/>
              <w:jc w:val="both"/>
              <w:rPr>
                <w:rFonts w:ascii="Arial" w:hAnsi="Arial" w:cs="Arial"/>
                <w:spacing w:val="-2"/>
                <w:sz w:val="24"/>
                <w:szCs w:val="24"/>
              </w:rPr>
            </w:pPr>
            <w:r w:rsidRPr="006A3FFD">
              <w:rPr>
                <w:rFonts w:ascii="Arial" w:hAnsi="Arial" w:cs="Arial"/>
                <w:spacing w:val="-2"/>
                <w:sz w:val="24"/>
                <w:szCs w:val="24"/>
              </w:rPr>
              <w:t>Caneca con bolsa gris</w:t>
            </w:r>
          </w:p>
        </w:tc>
      </w:tr>
      <w:tr w:rsidR="006A3FFD" w:rsidRPr="006A3FFD" w14:paraId="11CD02E2" w14:textId="77777777" w:rsidTr="009F6E25">
        <w:tc>
          <w:tcPr>
            <w:tcW w:w="2369" w:type="dxa"/>
            <w:vMerge/>
            <w:tcBorders>
              <w:bottom w:val="single" w:sz="4" w:space="0" w:color="000000"/>
            </w:tcBorders>
            <w:shd w:val="clear" w:color="auto" w:fill="548DD4"/>
            <w:vAlign w:val="center"/>
          </w:tcPr>
          <w:p w14:paraId="34AA5BFF" w14:textId="77777777" w:rsidR="006A3FFD" w:rsidRPr="006A3FFD" w:rsidRDefault="006A3FFD" w:rsidP="006A3FFD">
            <w:pPr>
              <w:pStyle w:val="Sinespaciado"/>
              <w:jc w:val="both"/>
              <w:rPr>
                <w:rFonts w:ascii="Arial" w:hAnsi="Arial" w:cs="Arial"/>
                <w:spacing w:val="-2"/>
                <w:sz w:val="24"/>
                <w:szCs w:val="24"/>
              </w:rPr>
            </w:pPr>
          </w:p>
        </w:tc>
        <w:tc>
          <w:tcPr>
            <w:tcW w:w="2734" w:type="dxa"/>
            <w:tcBorders>
              <w:bottom w:val="single" w:sz="4" w:space="0" w:color="000000"/>
            </w:tcBorders>
            <w:shd w:val="clear" w:color="auto" w:fill="548DD4"/>
            <w:vAlign w:val="center"/>
          </w:tcPr>
          <w:p w14:paraId="06981750" w14:textId="77777777" w:rsidR="006A3FFD" w:rsidRPr="006A3FFD" w:rsidRDefault="006A3FFD" w:rsidP="006A3FFD">
            <w:pPr>
              <w:pStyle w:val="Sinespaciado"/>
              <w:jc w:val="both"/>
              <w:rPr>
                <w:rFonts w:ascii="Arial" w:hAnsi="Arial" w:cs="Arial"/>
                <w:spacing w:val="-2"/>
                <w:sz w:val="24"/>
                <w:szCs w:val="24"/>
              </w:rPr>
            </w:pPr>
            <w:r w:rsidRPr="006A3FFD">
              <w:rPr>
                <w:rFonts w:ascii="Arial" w:hAnsi="Arial" w:cs="Arial"/>
                <w:spacing w:val="-2"/>
                <w:sz w:val="24"/>
                <w:szCs w:val="24"/>
              </w:rPr>
              <w:t>Papel, carpetas, plástico, vidrio claro, retales de soldadura, repuestos mecánicos y eléctricos usados, aceite usado.</w:t>
            </w:r>
          </w:p>
        </w:tc>
        <w:tc>
          <w:tcPr>
            <w:tcW w:w="2694" w:type="dxa"/>
            <w:tcBorders>
              <w:bottom w:val="single" w:sz="4" w:space="0" w:color="000000"/>
            </w:tcBorders>
            <w:shd w:val="clear" w:color="auto" w:fill="548DD4"/>
            <w:vAlign w:val="center"/>
          </w:tcPr>
          <w:p w14:paraId="13C30B17" w14:textId="77777777" w:rsidR="006A3FFD" w:rsidRPr="006A3FFD" w:rsidRDefault="006A3FFD" w:rsidP="006A3FFD">
            <w:pPr>
              <w:pStyle w:val="Sinespaciado"/>
              <w:jc w:val="both"/>
              <w:rPr>
                <w:rFonts w:ascii="Arial" w:hAnsi="Arial" w:cs="Arial"/>
                <w:b/>
                <w:spacing w:val="-2"/>
                <w:sz w:val="24"/>
                <w:szCs w:val="24"/>
              </w:rPr>
            </w:pPr>
            <w:r w:rsidRPr="006A3FFD">
              <w:rPr>
                <w:rFonts w:ascii="Arial" w:hAnsi="Arial" w:cs="Arial"/>
                <w:b/>
                <w:spacing w:val="-2"/>
                <w:sz w:val="24"/>
                <w:szCs w:val="24"/>
              </w:rPr>
              <w:t>Administrativa</w:t>
            </w:r>
          </w:p>
        </w:tc>
        <w:tc>
          <w:tcPr>
            <w:tcW w:w="2551" w:type="dxa"/>
            <w:tcBorders>
              <w:bottom w:val="single" w:sz="4" w:space="0" w:color="000000"/>
            </w:tcBorders>
            <w:shd w:val="clear" w:color="auto" w:fill="548DD4"/>
            <w:vAlign w:val="center"/>
          </w:tcPr>
          <w:p w14:paraId="3C8D3F95" w14:textId="77777777" w:rsidR="006A3FFD" w:rsidRPr="006A3FFD" w:rsidRDefault="006A3FFD" w:rsidP="006A3FFD">
            <w:pPr>
              <w:pStyle w:val="Sinespaciado"/>
              <w:jc w:val="both"/>
              <w:rPr>
                <w:rFonts w:ascii="Arial" w:hAnsi="Arial" w:cs="Arial"/>
                <w:spacing w:val="-2"/>
                <w:sz w:val="24"/>
                <w:szCs w:val="24"/>
              </w:rPr>
            </w:pPr>
            <w:r w:rsidRPr="006A3FFD">
              <w:rPr>
                <w:rFonts w:ascii="Arial" w:hAnsi="Arial" w:cs="Arial"/>
                <w:spacing w:val="-2"/>
                <w:sz w:val="24"/>
                <w:szCs w:val="24"/>
              </w:rPr>
              <w:t>Caneca con bolsas grises debidamente etiquetadas respecto al contenido.</w:t>
            </w:r>
          </w:p>
        </w:tc>
      </w:tr>
      <w:tr w:rsidR="006A3FFD" w:rsidRPr="006A3FFD" w14:paraId="7C535CB2" w14:textId="77777777" w:rsidTr="009F6E25">
        <w:tc>
          <w:tcPr>
            <w:tcW w:w="2369" w:type="dxa"/>
            <w:tcBorders>
              <w:bottom w:val="single" w:sz="4" w:space="0" w:color="000000"/>
            </w:tcBorders>
            <w:shd w:val="clear" w:color="auto" w:fill="00B050"/>
            <w:vAlign w:val="center"/>
          </w:tcPr>
          <w:p w14:paraId="00F46415" w14:textId="77777777" w:rsidR="006A3FFD" w:rsidRPr="006A3FFD" w:rsidRDefault="006A3FFD" w:rsidP="006A3FFD">
            <w:pPr>
              <w:pStyle w:val="Sinespaciado"/>
              <w:jc w:val="both"/>
              <w:rPr>
                <w:rFonts w:ascii="Arial" w:hAnsi="Arial" w:cs="Arial"/>
                <w:color w:val="FFFFFF"/>
                <w:spacing w:val="-2"/>
                <w:sz w:val="24"/>
                <w:szCs w:val="24"/>
              </w:rPr>
            </w:pPr>
            <w:r w:rsidRPr="006A3FFD">
              <w:rPr>
                <w:rFonts w:ascii="Arial" w:hAnsi="Arial" w:cs="Arial"/>
                <w:color w:val="FFFFFF"/>
                <w:spacing w:val="-2"/>
                <w:sz w:val="24"/>
                <w:szCs w:val="24"/>
              </w:rPr>
              <w:t>Residuos ordinarios – orgánicos ó comunes</w:t>
            </w:r>
          </w:p>
        </w:tc>
        <w:tc>
          <w:tcPr>
            <w:tcW w:w="2734" w:type="dxa"/>
            <w:tcBorders>
              <w:bottom w:val="single" w:sz="4" w:space="0" w:color="000000"/>
            </w:tcBorders>
            <w:shd w:val="clear" w:color="auto" w:fill="00B050"/>
            <w:vAlign w:val="center"/>
          </w:tcPr>
          <w:p w14:paraId="3AB03426" w14:textId="77777777" w:rsidR="006A3FFD" w:rsidRPr="006A3FFD" w:rsidRDefault="006A3FFD" w:rsidP="006A3FFD">
            <w:pPr>
              <w:pStyle w:val="Sinespaciado"/>
              <w:jc w:val="both"/>
              <w:rPr>
                <w:rFonts w:ascii="Arial" w:hAnsi="Arial" w:cs="Arial"/>
                <w:color w:val="FFFFFF"/>
                <w:spacing w:val="-2"/>
                <w:sz w:val="24"/>
                <w:szCs w:val="24"/>
              </w:rPr>
            </w:pPr>
            <w:r w:rsidRPr="006A3FFD">
              <w:rPr>
                <w:rFonts w:ascii="Arial" w:hAnsi="Arial" w:cs="Arial"/>
                <w:color w:val="FFFFFF"/>
                <w:spacing w:val="-2"/>
                <w:sz w:val="24"/>
                <w:szCs w:val="24"/>
              </w:rPr>
              <w:t>Servilletas usadas, bolsas de mecato, icopor usado, papel carbón, restos de alimentos, chicles, residuos de barrido</w:t>
            </w:r>
          </w:p>
          <w:p w14:paraId="14CD6A54" w14:textId="77777777" w:rsidR="006A3FFD" w:rsidRPr="006A3FFD" w:rsidRDefault="006A3FFD" w:rsidP="006A3FFD">
            <w:pPr>
              <w:pStyle w:val="Sinespaciado"/>
              <w:jc w:val="both"/>
              <w:rPr>
                <w:rFonts w:ascii="Arial" w:hAnsi="Arial" w:cs="Arial"/>
                <w:color w:val="FFFFFF"/>
                <w:spacing w:val="-2"/>
                <w:sz w:val="24"/>
                <w:szCs w:val="24"/>
              </w:rPr>
            </w:pPr>
          </w:p>
        </w:tc>
        <w:tc>
          <w:tcPr>
            <w:tcW w:w="2694" w:type="dxa"/>
            <w:tcBorders>
              <w:bottom w:val="single" w:sz="4" w:space="0" w:color="000000"/>
            </w:tcBorders>
            <w:shd w:val="clear" w:color="auto" w:fill="00B050"/>
            <w:vAlign w:val="center"/>
          </w:tcPr>
          <w:p w14:paraId="2774D343" w14:textId="77777777" w:rsidR="006A3FFD" w:rsidRPr="006A3FFD" w:rsidRDefault="006A3FFD" w:rsidP="006A3FFD">
            <w:pPr>
              <w:pStyle w:val="Sinespaciado"/>
              <w:jc w:val="both"/>
              <w:rPr>
                <w:rFonts w:ascii="Arial" w:hAnsi="Arial" w:cs="Arial"/>
                <w:b/>
                <w:color w:val="FFFFFF"/>
                <w:spacing w:val="-2"/>
                <w:sz w:val="24"/>
                <w:szCs w:val="24"/>
              </w:rPr>
            </w:pPr>
            <w:r w:rsidRPr="006A3FFD">
              <w:rPr>
                <w:rFonts w:ascii="Arial" w:hAnsi="Arial" w:cs="Arial"/>
                <w:b/>
                <w:color w:val="FFFFFF"/>
                <w:spacing w:val="-2"/>
                <w:sz w:val="24"/>
                <w:szCs w:val="24"/>
              </w:rPr>
              <w:t>Todas las Áreas</w:t>
            </w:r>
          </w:p>
        </w:tc>
        <w:tc>
          <w:tcPr>
            <w:tcW w:w="2551" w:type="dxa"/>
            <w:tcBorders>
              <w:bottom w:val="single" w:sz="4" w:space="0" w:color="000000"/>
            </w:tcBorders>
            <w:shd w:val="clear" w:color="auto" w:fill="00B050"/>
            <w:vAlign w:val="center"/>
          </w:tcPr>
          <w:p w14:paraId="47D97467" w14:textId="77777777" w:rsidR="006A3FFD" w:rsidRPr="006A3FFD" w:rsidRDefault="006A3FFD" w:rsidP="006A3FFD">
            <w:pPr>
              <w:pStyle w:val="Sinespaciado"/>
              <w:jc w:val="both"/>
              <w:rPr>
                <w:rFonts w:ascii="Arial" w:hAnsi="Arial" w:cs="Arial"/>
                <w:color w:val="FFFFFF"/>
                <w:spacing w:val="-2"/>
                <w:sz w:val="24"/>
                <w:szCs w:val="24"/>
              </w:rPr>
            </w:pPr>
            <w:r w:rsidRPr="006A3FFD">
              <w:rPr>
                <w:rFonts w:ascii="Arial" w:hAnsi="Arial" w:cs="Arial"/>
                <w:color w:val="FFFFFF"/>
                <w:spacing w:val="-2"/>
                <w:sz w:val="24"/>
                <w:szCs w:val="24"/>
              </w:rPr>
              <w:t xml:space="preserve">Caneca con </w:t>
            </w:r>
            <w:r w:rsidRPr="006A3FFD">
              <w:rPr>
                <w:rFonts w:ascii="Arial" w:hAnsi="Arial" w:cs="Arial"/>
                <w:b/>
                <w:color w:val="FFFFFF"/>
                <w:spacing w:val="-2"/>
                <w:sz w:val="24"/>
                <w:szCs w:val="24"/>
              </w:rPr>
              <w:t>bolsa verde</w:t>
            </w:r>
          </w:p>
        </w:tc>
      </w:tr>
      <w:tr w:rsidR="006A3FFD" w:rsidRPr="006A3FFD" w14:paraId="42B520FC" w14:textId="77777777" w:rsidTr="009F6E25">
        <w:trPr>
          <w:trHeight w:val="581"/>
        </w:trPr>
        <w:tc>
          <w:tcPr>
            <w:tcW w:w="2369" w:type="dxa"/>
            <w:vMerge w:val="restart"/>
            <w:shd w:val="clear" w:color="auto" w:fill="E36C0A"/>
            <w:vAlign w:val="center"/>
          </w:tcPr>
          <w:p w14:paraId="25180B3B" w14:textId="77777777" w:rsidR="006A3FFD" w:rsidRPr="006A3FFD" w:rsidRDefault="006A3FFD" w:rsidP="006A3FFD">
            <w:pPr>
              <w:pStyle w:val="Sinespaciado"/>
              <w:jc w:val="both"/>
              <w:rPr>
                <w:rFonts w:ascii="Arial" w:hAnsi="Arial" w:cs="Arial"/>
                <w:color w:val="FFFFFF"/>
                <w:spacing w:val="-2"/>
                <w:sz w:val="24"/>
                <w:szCs w:val="24"/>
              </w:rPr>
            </w:pPr>
            <w:r w:rsidRPr="006A3FFD">
              <w:rPr>
                <w:rFonts w:ascii="Arial" w:hAnsi="Arial" w:cs="Arial"/>
                <w:color w:val="FFFFFF"/>
                <w:spacing w:val="-2"/>
                <w:sz w:val="24"/>
                <w:szCs w:val="24"/>
              </w:rPr>
              <w:lastRenderedPageBreak/>
              <w:t>No aprovechables - Contaminados</w:t>
            </w:r>
          </w:p>
        </w:tc>
        <w:tc>
          <w:tcPr>
            <w:tcW w:w="2734" w:type="dxa"/>
            <w:shd w:val="clear" w:color="auto" w:fill="E36C0A"/>
            <w:vAlign w:val="center"/>
          </w:tcPr>
          <w:p w14:paraId="2673A5EF" w14:textId="77777777" w:rsidR="006A3FFD" w:rsidRPr="006A3FFD" w:rsidRDefault="006A3FFD" w:rsidP="006A3FFD">
            <w:pPr>
              <w:pStyle w:val="Sinespaciado"/>
              <w:jc w:val="both"/>
              <w:rPr>
                <w:rFonts w:ascii="Arial" w:hAnsi="Arial" w:cs="Arial"/>
                <w:color w:val="FFFFFF"/>
                <w:spacing w:val="-2"/>
                <w:sz w:val="24"/>
                <w:szCs w:val="24"/>
              </w:rPr>
            </w:pPr>
            <w:r w:rsidRPr="006A3FFD">
              <w:rPr>
                <w:rFonts w:ascii="Arial" w:hAnsi="Arial" w:cs="Arial"/>
                <w:color w:val="FFFFFF"/>
                <w:spacing w:val="-2"/>
                <w:sz w:val="24"/>
                <w:szCs w:val="24"/>
              </w:rPr>
              <w:t>Pilas, tóner inservibles, cartuchos, balastros, cd, baterías, bombillas.</w:t>
            </w:r>
          </w:p>
        </w:tc>
        <w:tc>
          <w:tcPr>
            <w:tcW w:w="2694" w:type="dxa"/>
            <w:shd w:val="clear" w:color="auto" w:fill="E36C0A"/>
            <w:vAlign w:val="center"/>
          </w:tcPr>
          <w:p w14:paraId="3DB190F3" w14:textId="77777777" w:rsidR="006A3FFD" w:rsidRPr="006A3FFD" w:rsidRDefault="006A3FFD" w:rsidP="006A3FFD">
            <w:pPr>
              <w:pStyle w:val="Sinespaciado"/>
              <w:jc w:val="both"/>
              <w:rPr>
                <w:rFonts w:ascii="Arial" w:hAnsi="Arial" w:cs="Arial"/>
                <w:b/>
                <w:color w:val="FFFFFF"/>
                <w:spacing w:val="-2"/>
                <w:sz w:val="24"/>
                <w:szCs w:val="24"/>
              </w:rPr>
            </w:pPr>
            <w:r w:rsidRPr="006A3FFD">
              <w:rPr>
                <w:rFonts w:ascii="Arial" w:hAnsi="Arial" w:cs="Arial"/>
                <w:b/>
                <w:color w:val="FFFFFF"/>
                <w:spacing w:val="-2"/>
                <w:sz w:val="24"/>
                <w:szCs w:val="24"/>
              </w:rPr>
              <w:t>Directiva - Administrativa</w:t>
            </w:r>
          </w:p>
        </w:tc>
        <w:tc>
          <w:tcPr>
            <w:tcW w:w="2551" w:type="dxa"/>
            <w:vMerge w:val="restart"/>
            <w:shd w:val="clear" w:color="auto" w:fill="E36C0A"/>
            <w:vAlign w:val="center"/>
          </w:tcPr>
          <w:p w14:paraId="60128CEC" w14:textId="77777777" w:rsidR="006A3FFD" w:rsidRPr="006A3FFD" w:rsidRDefault="006A3FFD" w:rsidP="006A3FFD">
            <w:pPr>
              <w:pStyle w:val="Sinespaciado"/>
              <w:jc w:val="both"/>
              <w:rPr>
                <w:rFonts w:ascii="Arial" w:hAnsi="Arial" w:cs="Arial"/>
                <w:color w:val="FFFFFF"/>
                <w:spacing w:val="-2"/>
                <w:sz w:val="24"/>
                <w:szCs w:val="24"/>
              </w:rPr>
            </w:pPr>
            <w:r w:rsidRPr="006A3FFD">
              <w:rPr>
                <w:rFonts w:ascii="Arial" w:hAnsi="Arial" w:cs="Arial"/>
                <w:color w:val="FFFFFF"/>
                <w:spacing w:val="-2"/>
                <w:sz w:val="24"/>
                <w:szCs w:val="24"/>
                <w:shd w:val="clear" w:color="auto" w:fill="E36C0A"/>
              </w:rPr>
              <w:t>Caneca con</w:t>
            </w:r>
            <w:r w:rsidRPr="006A3FFD">
              <w:rPr>
                <w:rFonts w:ascii="Arial" w:hAnsi="Arial" w:cs="Arial"/>
                <w:color w:val="FFFFFF"/>
                <w:spacing w:val="-2"/>
                <w:sz w:val="24"/>
                <w:szCs w:val="24"/>
              </w:rPr>
              <w:t xml:space="preserve"> </w:t>
            </w:r>
            <w:r w:rsidRPr="006A3FFD">
              <w:rPr>
                <w:rFonts w:ascii="Arial" w:hAnsi="Arial" w:cs="Arial"/>
                <w:b/>
                <w:color w:val="FFFFFF"/>
                <w:spacing w:val="-2"/>
                <w:sz w:val="24"/>
                <w:szCs w:val="24"/>
              </w:rPr>
              <w:t>bolsa Naranja</w:t>
            </w:r>
          </w:p>
        </w:tc>
      </w:tr>
      <w:tr w:rsidR="006A3FFD" w:rsidRPr="006A3FFD" w14:paraId="59CCB04B" w14:textId="77777777" w:rsidTr="009F6E25">
        <w:tc>
          <w:tcPr>
            <w:tcW w:w="2369" w:type="dxa"/>
            <w:vMerge/>
            <w:shd w:val="clear" w:color="auto" w:fill="E36C0A"/>
            <w:vAlign w:val="center"/>
          </w:tcPr>
          <w:p w14:paraId="39BF48ED" w14:textId="77777777" w:rsidR="006A3FFD" w:rsidRPr="006A3FFD" w:rsidRDefault="006A3FFD" w:rsidP="006A3FFD">
            <w:pPr>
              <w:pStyle w:val="Sinespaciado"/>
              <w:jc w:val="both"/>
              <w:rPr>
                <w:rFonts w:ascii="Arial" w:hAnsi="Arial" w:cs="Arial"/>
                <w:spacing w:val="-2"/>
                <w:sz w:val="24"/>
                <w:szCs w:val="24"/>
              </w:rPr>
            </w:pPr>
          </w:p>
        </w:tc>
        <w:tc>
          <w:tcPr>
            <w:tcW w:w="2734" w:type="dxa"/>
            <w:shd w:val="clear" w:color="auto" w:fill="E36C0A"/>
            <w:vAlign w:val="center"/>
          </w:tcPr>
          <w:p w14:paraId="7A5D7CB8" w14:textId="77777777" w:rsidR="006A3FFD" w:rsidRPr="006A3FFD" w:rsidRDefault="006A3FFD" w:rsidP="006A3FFD">
            <w:pPr>
              <w:pStyle w:val="Sinespaciado"/>
              <w:jc w:val="both"/>
              <w:rPr>
                <w:rFonts w:ascii="Arial" w:hAnsi="Arial" w:cs="Arial"/>
                <w:color w:val="FFFFFF"/>
                <w:spacing w:val="-2"/>
                <w:sz w:val="24"/>
                <w:szCs w:val="24"/>
              </w:rPr>
            </w:pPr>
            <w:r w:rsidRPr="006A3FFD">
              <w:rPr>
                <w:rFonts w:ascii="Arial" w:hAnsi="Arial" w:cs="Arial"/>
                <w:color w:val="FFFFFF"/>
                <w:spacing w:val="-2"/>
                <w:sz w:val="24"/>
                <w:szCs w:val="24"/>
              </w:rPr>
              <w:t>Pilas, cartuchos de los respiradores, estopas y trapos contaminados con productos químicos, envases contaminados con productos químicos, filtros de vehículos, caucho. Y vestuario contasminado,  llantas</w:t>
            </w:r>
          </w:p>
        </w:tc>
        <w:tc>
          <w:tcPr>
            <w:tcW w:w="2694" w:type="dxa"/>
            <w:shd w:val="clear" w:color="auto" w:fill="E36C0A"/>
            <w:vAlign w:val="center"/>
          </w:tcPr>
          <w:p w14:paraId="6F8689C4" w14:textId="77777777" w:rsidR="006A3FFD" w:rsidRPr="006A3FFD" w:rsidRDefault="006A3FFD" w:rsidP="006A3FFD">
            <w:pPr>
              <w:pStyle w:val="Sinespaciado"/>
              <w:jc w:val="both"/>
              <w:rPr>
                <w:rFonts w:ascii="Arial" w:hAnsi="Arial" w:cs="Arial"/>
                <w:b/>
                <w:color w:val="FFFFFF"/>
                <w:spacing w:val="-2"/>
                <w:sz w:val="24"/>
                <w:szCs w:val="24"/>
              </w:rPr>
            </w:pPr>
            <w:r w:rsidRPr="006A3FFD">
              <w:rPr>
                <w:rFonts w:ascii="Arial" w:hAnsi="Arial" w:cs="Arial"/>
                <w:b/>
                <w:color w:val="FFFFFF"/>
                <w:spacing w:val="-2"/>
                <w:sz w:val="24"/>
                <w:szCs w:val="24"/>
              </w:rPr>
              <w:t>Mantenimiento</w:t>
            </w:r>
          </w:p>
        </w:tc>
        <w:tc>
          <w:tcPr>
            <w:tcW w:w="2551" w:type="dxa"/>
            <w:vMerge/>
            <w:shd w:val="clear" w:color="auto" w:fill="E36C0A"/>
            <w:vAlign w:val="center"/>
          </w:tcPr>
          <w:p w14:paraId="176005D6" w14:textId="77777777" w:rsidR="006A3FFD" w:rsidRPr="006A3FFD" w:rsidRDefault="006A3FFD" w:rsidP="006A3FFD">
            <w:pPr>
              <w:pStyle w:val="Sinespaciado"/>
              <w:jc w:val="both"/>
              <w:rPr>
                <w:rFonts w:ascii="Arial" w:hAnsi="Arial" w:cs="Arial"/>
                <w:spacing w:val="-2"/>
                <w:sz w:val="24"/>
                <w:szCs w:val="24"/>
              </w:rPr>
            </w:pPr>
          </w:p>
        </w:tc>
      </w:tr>
      <w:tr w:rsidR="006A3FFD" w:rsidRPr="006A3FFD" w14:paraId="7B271A49" w14:textId="77777777" w:rsidTr="009F6E25">
        <w:tc>
          <w:tcPr>
            <w:tcW w:w="2369" w:type="dxa"/>
            <w:shd w:val="clear" w:color="auto" w:fill="FF0000"/>
            <w:vAlign w:val="center"/>
          </w:tcPr>
          <w:p w14:paraId="1C940703" w14:textId="77777777" w:rsidR="006A3FFD" w:rsidRPr="006A3FFD" w:rsidRDefault="006A3FFD" w:rsidP="006A3FFD">
            <w:pPr>
              <w:pStyle w:val="Sinespaciado"/>
              <w:jc w:val="both"/>
              <w:rPr>
                <w:rFonts w:ascii="Arial" w:hAnsi="Arial" w:cs="Arial"/>
                <w:color w:val="FFFFFF"/>
                <w:spacing w:val="-2"/>
                <w:sz w:val="24"/>
                <w:szCs w:val="24"/>
              </w:rPr>
            </w:pPr>
            <w:r w:rsidRPr="006A3FFD">
              <w:rPr>
                <w:rFonts w:ascii="Arial" w:hAnsi="Arial" w:cs="Arial"/>
                <w:color w:val="FFFFFF"/>
                <w:spacing w:val="-2"/>
                <w:sz w:val="24"/>
                <w:szCs w:val="24"/>
              </w:rPr>
              <w:t>Residuoa Biológios</w:t>
            </w:r>
          </w:p>
        </w:tc>
        <w:tc>
          <w:tcPr>
            <w:tcW w:w="2734" w:type="dxa"/>
            <w:shd w:val="clear" w:color="auto" w:fill="FF0000"/>
            <w:vAlign w:val="center"/>
          </w:tcPr>
          <w:p w14:paraId="75DDC8CA" w14:textId="77777777" w:rsidR="006A3FFD" w:rsidRPr="006A3FFD" w:rsidRDefault="006A3FFD" w:rsidP="006A3FFD">
            <w:pPr>
              <w:pStyle w:val="Sinespaciado"/>
              <w:jc w:val="both"/>
              <w:rPr>
                <w:rFonts w:ascii="Arial" w:hAnsi="Arial" w:cs="Arial"/>
                <w:color w:val="FFFFFF"/>
                <w:spacing w:val="-2"/>
                <w:sz w:val="24"/>
                <w:szCs w:val="24"/>
              </w:rPr>
            </w:pPr>
            <w:r w:rsidRPr="006A3FFD">
              <w:rPr>
                <w:rFonts w:ascii="Arial" w:hAnsi="Arial" w:cs="Arial"/>
                <w:color w:val="FFFFFF"/>
                <w:spacing w:val="-2"/>
                <w:sz w:val="24"/>
                <w:szCs w:val="24"/>
              </w:rPr>
              <w:t>Papel higiénico, algodones, material de curación, material de botiquín vencido.</w:t>
            </w:r>
          </w:p>
        </w:tc>
        <w:tc>
          <w:tcPr>
            <w:tcW w:w="2694" w:type="dxa"/>
            <w:shd w:val="clear" w:color="auto" w:fill="FF0000"/>
            <w:vAlign w:val="center"/>
          </w:tcPr>
          <w:p w14:paraId="586CF141" w14:textId="77777777" w:rsidR="006A3FFD" w:rsidRPr="006A3FFD" w:rsidRDefault="006A3FFD" w:rsidP="006A3FFD">
            <w:pPr>
              <w:pStyle w:val="Sinespaciado"/>
              <w:jc w:val="both"/>
              <w:rPr>
                <w:rFonts w:ascii="Arial" w:hAnsi="Arial" w:cs="Arial"/>
                <w:b/>
                <w:color w:val="FFFFFF"/>
                <w:spacing w:val="-2"/>
                <w:sz w:val="24"/>
                <w:szCs w:val="24"/>
              </w:rPr>
            </w:pPr>
            <w:r w:rsidRPr="006A3FFD">
              <w:rPr>
                <w:rFonts w:ascii="Arial" w:hAnsi="Arial" w:cs="Arial"/>
                <w:b/>
                <w:color w:val="FFFFFF"/>
                <w:spacing w:val="-2"/>
                <w:sz w:val="24"/>
                <w:szCs w:val="24"/>
              </w:rPr>
              <w:t>Directiva-Administrativa-Enfermeria-institucional</w:t>
            </w:r>
          </w:p>
        </w:tc>
        <w:tc>
          <w:tcPr>
            <w:tcW w:w="2551" w:type="dxa"/>
            <w:shd w:val="clear" w:color="auto" w:fill="FF0000"/>
            <w:vAlign w:val="center"/>
          </w:tcPr>
          <w:p w14:paraId="66703ED3" w14:textId="77777777" w:rsidR="006A3FFD" w:rsidRPr="006A3FFD" w:rsidRDefault="006A3FFD" w:rsidP="006A3FFD">
            <w:pPr>
              <w:pStyle w:val="Sinespaciado"/>
              <w:jc w:val="both"/>
              <w:rPr>
                <w:rFonts w:ascii="Arial" w:hAnsi="Arial" w:cs="Arial"/>
                <w:spacing w:val="-2"/>
                <w:sz w:val="24"/>
                <w:szCs w:val="24"/>
              </w:rPr>
            </w:pPr>
            <w:r w:rsidRPr="006A3FFD">
              <w:rPr>
                <w:rFonts w:ascii="Arial" w:hAnsi="Arial" w:cs="Arial"/>
                <w:color w:val="FFFFFF"/>
                <w:spacing w:val="-2"/>
                <w:sz w:val="24"/>
                <w:szCs w:val="24"/>
                <w:highlight w:val="red"/>
              </w:rPr>
              <w:t>Caneca con</w:t>
            </w:r>
            <w:r w:rsidRPr="006A3FFD">
              <w:rPr>
                <w:rFonts w:ascii="Arial" w:hAnsi="Arial" w:cs="Arial"/>
                <w:b/>
                <w:color w:val="FFFFFF"/>
                <w:spacing w:val="-2"/>
                <w:sz w:val="24"/>
                <w:szCs w:val="24"/>
                <w:highlight w:val="red"/>
              </w:rPr>
              <w:t xml:space="preserve"> bolsa Naranja</w:t>
            </w:r>
          </w:p>
        </w:tc>
      </w:tr>
    </w:tbl>
    <w:p w14:paraId="26286978" w14:textId="77777777" w:rsidR="006A3FFD" w:rsidRPr="006A3FFD" w:rsidRDefault="006A3FFD" w:rsidP="006A3FFD">
      <w:pPr>
        <w:pStyle w:val="Textoindependiente"/>
        <w:spacing w:line="240" w:lineRule="auto"/>
        <w:jc w:val="both"/>
        <w:rPr>
          <w:rFonts w:ascii="Arial" w:hAnsi="Arial" w:cs="Arial"/>
          <w:sz w:val="24"/>
          <w:szCs w:val="24"/>
        </w:rPr>
      </w:pPr>
    </w:p>
    <w:p w14:paraId="7762D950" w14:textId="77777777" w:rsidR="006A3FFD" w:rsidRPr="006A3FFD" w:rsidRDefault="006A3FFD" w:rsidP="006A3FFD">
      <w:pPr>
        <w:pStyle w:val="Textoindependiente"/>
        <w:numPr>
          <w:ilvl w:val="0"/>
          <w:numId w:val="15"/>
        </w:numPr>
        <w:spacing w:after="0" w:line="240" w:lineRule="auto"/>
        <w:jc w:val="both"/>
        <w:rPr>
          <w:rFonts w:ascii="Arial" w:hAnsi="Arial" w:cs="Arial"/>
          <w:b/>
          <w:sz w:val="24"/>
          <w:szCs w:val="24"/>
        </w:rPr>
      </w:pPr>
      <w:r w:rsidRPr="006A3FFD">
        <w:rPr>
          <w:rFonts w:ascii="Arial" w:hAnsi="Arial" w:cs="Arial"/>
          <w:b/>
          <w:sz w:val="24"/>
          <w:szCs w:val="24"/>
        </w:rPr>
        <w:t>INCLUIR LA CLASIFICACIÓN DE LOS RESIDUOS EN LA INDUCCIÓN DEL PERSONAL</w:t>
      </w:r>
    </w:p>
    <w:p w14:paraId="2637BF29" w14:textId="77777777" w:rsidR="006A3FFD" w:rsidRPr="006A3FFD" w:rsidRDefault="006A3FFD" w:rsidP="006A3FFD">
      <w:pPr>
        <w:pStyle w:val="Textoindependiente"/>
        <w:spacing w:line="240" w:lineRule="auto"/>
        <w:jc w:val="both"/>
        <w:rPr>
          <w:rFonts w:ascii="Arial" w:hAnsi="Arial" w:cs="Arial"/>
          <w:sz w:val="24"/>
          <w:szCs w:val="24"/>
        </w:rPr>
      </w:pPr>
    </w:p>
    <w:p w14:paraId="43AD4D5A" w14:textId="653CFE7C" w:rsidR="006A3FFD" w:rsidRPr="00B030B9" w:rsidRDefault="006A3FFD" w:rsidP="006A3FFD">
      <w:pPr>
        <w:pStyle w:val="Textoindependiente"/>
        <w:spacing w:line="240" w:lineRule="auto"/>
        <w:jc w:val="both"/>
        <w:rPr>
          <w:rFonts w:ascii="Arial" w:hAnsi="Arial" w:cs="Arial"/>
          <w:sz w:val="24"/>
          <w:szCs w:val="24"/>
        </w:rPr>
      </w:pPr>
      <w:r w:rsidRPr="006A3FFD">
        <w:rPr>
          <w:rFonts w:ascii="Arial" w:hAnsi="Arial" w:cs="Arial"/>
          <w:sz w:val="24"/>
          <w:szCs w:val="24"/>
        </w:rPr>
        <w:t xml:space="preserve">De forma anual el Coordinador del SG-SST le dará a conocer a nuevos y antiguos empleados la forma adecuada de clasificar los residuos generados en </w:t>
      </w:r>
      <w:r w:rsidR="00B030B9">
        <w:rPr>
          <w:rFonts w:ascii="Arial" w:hAnsi="Arial" w:cs="Arial"/>
          <w:sz w:val="24"/>
          <w:szCs w:val="24"/>
        </w:rPr>
        <w:t>AGUAS DEL HUILA S.A E.</w:t>
      </w:r>
      <w:proofErr w:type="gramStart"/>
      <w:r w:rsidR="00B030B9">
        <w:rPr>
          <w:rFonts w:ascii="Arial" w:hAnsi="Arial" w:cs="Arial"/>
          <w:sz w:val="24"/>
          <w:szCs w:val="24"/>
        </w:rPr>
        <w:t>S.P</w:t>
      </w:r>
      <w:proofErr w:type="gramEnd"/>
      <w:r w:rsidR="00B030B9" w:rsidRPr="00BD0208">
        <w:rPr>
          <w:rFonts w:ascii="Arial" w:hAnsi="Arial" w:cs="Arial"/>
          <w:b/>
          <w:color w:val="FF0000"/>
          <w:sz w:val="24"/>
          <w:szCs w:val="24"/>
        </w:rPr>
        <w:t xml:space="preserve"> </w:t>
      </w:r>
      <w:r w:rsidRPr="00B030B9">
        <w:rPr>
          <w:rFonts w:ascii="Arial" w:hAnsi="Arial" w:cs="Arial"/>
          <w:b/>
          <w:sz w:val="24"/>
          <w:szCs w:val="24"/>
        </w:rPr>
        <w:t xml:space="preserve">"  </w:t>
      </w:r>
    </w:p>
    <w:p w14:paraId="6A7D5E25" w14:textId="77777777" w:rsidR="006A3FFD" w:rsidRPr="006A3FFD" w:rsidRDefault="006A3FFD" w:rsidP="006A3FFD">
      <w:pPr>
        <w:pStyle w:val="Textoindependiente"/>
        <w:spacing w:line="240" w:lineRule="auto"/>
        <w:jc w:val="both"/>
        <w:rPr>
          <w:rFonts w:ascii="Arial" w:hAnsi="Arial" w:cs="Arial"/>
          <w:sz w:val="24"/>
          <w:szCs w:val="24"/>
        </w:rPr>
      </w:pPr>
    </w:p>
    <w:p w14:paraId="66919339" w14:textId="77777777" w:rsidR="006A3FFD" w:rsidRPr="006A3FFD" w:rsidRDefault="006A3FFD" w:rsidP="006A3FFD">
      <w:pPr>
        <w:pStyle w:val="Textoindependiente"/>
        <w:numPr>
          <w:ilvl w:val="0"/>
          <w:numId w:val="15"/>
        </w:numPr>
        <w:spacing w:after="0" w:line="240" w:lineRule="auto"/>
        <w:jc w:val="both"/>
        <w:rPr>
          <w:rFonts w:ascii="Arial" w:hAnsi="Arial" w:cs="Arial"/>
          <w:b/>
          <w:sz w:val="24"/>
          <w:szCs w:val="24"/>
        </w:rPr>
      </w:pPr>
      <w:r w:rsidRPr="006A3FFD">
        <w:rPr>
          <w:rFonts w:ascii="Arial" w:hAnsi="Arial" w:cs="Arial"/>
          <w:b/>
          <w:sz w:val="24"/>
          <w:szCs w:val="24"/>
        </w:rPr>
        <w:t>ESTABLECER PUNTOS DE ACOPIO</w:t>
      </w:r>
    </w:p>
    <w:p w14:paraId="79C9CD1E" w14:textId="77777777" w:rsidR="006A3FFD" w:rsidRPr="006A3FFD" w:rsidRDefault="006A3FFD" w:rsidP="006A3FFD">
      <w:pPr>
        <w:pStyle w:val="Textoindependiente"/>
        <w:spacing w:line="240" w:lineRule="auto"/>
        <w:jc w:val="both"/>
        <w:rPr>
          <w:rFonts w:ascii="Arial" w:hAnsi="Arial" w:cs="Arial"/>
          <w:sz w:val="24"/>
          <w:szCs w:val="24"/>
        </w:rPr>
      </w:pPr>
    </w:p>
    <w:p w14:paraId="4DCEE8D1" w14:textId="77777777" w:rsidR="006A3FFD" w:rsidRPr="006A3FFD" w:rsidRDefault="006A3FFD" w:rsidP="006A3FFD">
      <w:pPr>
        <w:pStyle w:val="Textoindependiente"/>
        <w:spacing w:line="240" w:lineRule="auto"/>
        <w:jc w:val="both"/>
        <w:rPr>
          <w:rFonts w:ascii="Arial" w:hAnsi="Arial" w:cs="Arial"/>
          <w:sz w:val="24"/>
          <w:szCs w:val="24"/>
        </w:rPr>
      </w:pPr>
      <w:r w:rsidRPr="006A3FFD">
        <w:rPr>
          <w:rFonts w:ascii="Arial" w:hAnsi="Arial" w:cs="Arial"/>
          <w:sz w:val="24"/>
          <w:szCs w:val="24"/>
        </w:rPr>
        <w:t>Dentro de la oficina se debe contar con puntos de acopio para los residuos los cuales están ubicados en cada puesto de trabajo en la zona de elementos de emergencia se cuenta con tres canecas la verde para orgánicos, gris para reciclable, Naranja para peligrosos.</w:t>
      </w:r>
    </w:p>
    <w:p w14:paraId="15C66994" w14:textId="77777777" w:rsidR="006A3FFD" w:rsidRPr="006A3FFD" w:rsidRDefault="006A3FFD" w:rsidP="006A3FFD">
      <w:pPr>
        <w:pStyle w:val="Textoindependiente"/>
        <w:spacing w:line="240" w:lineRule="auto"/>
        <w:jc w:val="both"/>
        <w:rPr>
          <w:rFonts w:ascii="Arial" w:hAnsi="Arial" w:cs="Arial"/>
          <w:sz w:val="24"/>
          <w:szCs w:val="24"/>
        </w:rPr>
      </w:pPr>
    </w:p>
    <w:p w14:paraId="77CD0976" w14:textId="77777777" w:rsidR="006A3FFD" w:rsidRPr="006A3FFD" w:rsidRDefault="006A3FFD" w:rsidP="006A3FFD">
      <w:pPr>
        <w:pStyle w:val="Textoindependiente"/>
        <w:spacing w:line="240" w:lineRule="auto"/>
        <w:jc w:val="both"/>
        <w:rPr>
          <w:rFonts w:ascii="Arial" w:hAnsi="Arial" w:cs="Arial"/>
          <w:b/>
          <w:sz w:val="24"/>
          <w:szCs w:val="24"/>
        </w:rPr>
      </w:pPr>
      <w:r w:rsidRPr="006A3FFD">
        <w:rPr>
          <w:rFonts w:ascii="Arial" w:hAnsi="Arial" w:cs="Arial"/>
          <w:noProof/>
          <w:sz w:val="24"/>
          <w:szCs w:val="24"/>
          <w:lang w:val="es-ES_tradnl" w:eastAsia="es-ES_tradnl"/>
        </w:rPr>
        <mc:AlternateContent>
          <mc:Choice Requires="wps">
            <w:drawing>
              <wp:anchor distT="0" distB="0" distL="114300" distR="114300" simplePos="0" relativeHeight="251660288" behindDoc="0" locked="0" layoutInCell="1" allowOverlap="1" wp14:anchorId="6D22BA3A" wp14:editId="684F2500">
                <wp:simplePos x="0" y="0"/>
                <wp:positionH relativeFrom="column">
                  <wp:posOffset>1936115</wp:posOffset>
                </wp:positionH>
                <wp:positionV relativeFrom="paragraph">
                  <wp:posOffset>12700</wp:posOffset>
                </wp:positionV>
                <wp:extent cx="0" cy="98425"/>
                <wp:effectExtent l="6350" t="11430" r="12700" b="1397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8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3AD7080F" id="_x0000_t32" coordsize="21600,21600" o:spt="32" o:oned="t" path="m,l21600,21600e" filled="f">
                <v:path arrowok="t" fillok="f" o:connecttype="none"/>
                <o:lock v:ext="edit" shapetype="t"/>
              </v:shapetype>
              <v:shape id="Conector recto de flecha 3" o:spid="_x0000_s1026" type="#_x0000_t32" style="position:absolute;margin-left:152.45pt;margin-top:1pt;width:0;height:7.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"/>
            </w:pict>
          </mc:Fallback>
        </mc:AlternateContent>
      </w:r>
      <w:r w:rsidRPr="006A3FFD">
        <w:rPr>
          <w:rFonts w:ascii="Arial" w:hAnsi="Arial" w:cs="Arial"/>
          <w:noProof/>
          <w:sz w:val="24"/>
          <w:szCs w:val="24"/>
          <w:lang w:val="es-ES_tradnl" w:eastAsia="es-ES_tradnl"/>
        </w:rPr>
        <mc:AlternateContent>
          <mc:Choice Requires="wps">
            <w:drawing>
              <wp:anchor distT="0" distB="0" distL="114300" distR="114300" simplePos="0" relativeHeight="251659264" behindDoc="0" locked="0" layoutInCell="1" allowOverlap="1" wp14:anchorId="3F4B5A6D" wp14:editId="48D8D0E1">
                <wp:simplePos x="0" y="0"/>
                <wp:positionH relativeFrom="column">
                  <wp:posOffset>2435225</wp:posOffset>
                </wp:positionH>
                <wp:positionV relativeFrom="paragraph">
                  <wp:posOffset>5080</wp:posOffset>
                </wp:positionV>
                <wp:extent cx="0" cy="98425"/>
                <wp:effectExtent l="10160" t="13335" r="8890" b="12065"/>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8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0C7EAFD1" id="Conector recto de flecha 2" o:spid="_x0000_s1026" type="#_x0000_t32" style="position:absolute;margin-left:191.75pt;margin-top:.4pt;width:0;height:7.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"/>
            </w:pict>
          </mc:Fallback>
        </mc:AlternateContent>
      </w:r>
      <w:r w:rsidRPr="006A3FFD">
        <w:rPr>
          <w:rFonts w:ascii="Arial" w:hAnsi="Arial" w:cs="Arial"/>
          <w:b/>
          <w:sz w:val="24"/>
          <w:szCs w:val="24"/>
        </w:rPr>
        <w:t>ESTABLECER VOLANTES INFORMATIVOS</w:t>
      </w:r>
    </w:p>
    <w:p w14:paraId="0FF0E4A3" w14:textId="77777777" w:rsidR="006A3FFD" w:rsidRPr="006A3FFD" w:rsidRDefault="006A3FFD" w:rsidP="006A3FFD">
      <w:pPr>
        <w:pStyle w:val="Textoindependiente"/>
        <w:spacing w:line="240" w:lineRule="auto"/>
        <w:jc w:val="both"/>
        <w:rPr>
          <w:rFonts w:ascii="Arial" w:hAnsi="Arial" w:cs="Arial"/>
          <w:sz w:val="24"/>
          <w:szCs w:val="24"/>
        </w:rPr>
      </w:pPr>
    </w:p>
    <w:p w14:paraId="278002EE" w14:textId="77777777" w:rsidR="006A3FFD" w:rsidRPr="006A3FFD" w:rsidRDefault="006A3FFD" w:rsidP="006A3FFD">
      <w:pPr>
        <w:pStyle w:val="Textoindependiente"/>
        <w:spacing w:line="240" w:lineRule="auto"/>
        <w:jc w:val="both"/>
        <w:rPr>
          <w:rFonts w:ascii="Arial" w:hAnsi="Arial" w:cs="Arial"/>
          <w:sz w:val="24"/>
          <w:szCs w:val="24"/>
        </w:rPr>
      </w:pPr>
      <w:r w:rsidRPr="006A3FFD">
        <w:rPr>
          <w:rFonts w:ascii="Arial" w:hAnsi="Arial" w:cs="Arial"/>
          <w:sz w:val="24"/>
          <w:szCs w:val="24"/>
        </w:rPr>
        <w:t>Con el fin de asegurar que todo el personal conoce la manera adecuada de clasificar los residuos se establecen volantes informativos en cada uno de los sitios donde se mantenga acopio de residuos.</w:t>
      </w:r>
    </w:p>
    <w:p w14:paraId="74FD2366" w14:textId="77777777" w:rsidR="006A3FFD" w:rsidRPr="006A3FFD" w:rsidRDefault="006A3FFD" w:rsidP="006A3FFD">
      <w:pPr>
        <w:pStyle w:val="Textoindependiente"/>
        <w:spacing w:line="240" w:lineRule="auto"/>
        <w:jc w:val="both"/>
        <w:rPr>
          <w:rFonts w:ascii="Arial" w:hAnsi="Arial" w:cs="Arial"/>
          <w:sz w:val="24"/>
          <w:szCs w:val="24"/>
        </w:rPr>
      </w:pPr>
    </w:p>
    <w:p w14:paraId="2E43F013" w14:textId="77777777" w:rsidR="006A3FFD" w:rsidRPr="006A3FFD" w:rsidRDefault="006A3FFD" w:rsidP="006A3FFD">
      <w:pPr>
        <w:pStyle w:val="Textoindependiente"/>
        <w:numPr>
          <w:ilvl w:val="0"/>
          <w:numId w:val="15"/>
        </w:numPr>
        <w:spacing w:after="0" w:line="240" w:lineRule="auto"/>
        <w:jc w:val="both"/>
        <w:rPr>
          <w:rFonts w:ascii="Arial" w:hAnsi="Arial" w:cs="Arial"/>
          <w:b/>
          <w:sz w:val="24"/>
          <w:szCs w:val="24"/>
        </w:rPr>
      </w:pPr>
      <w:r w:rsidRPr="006A3FFD">
        <w:rPr>
          <w:rFonts w:ascii="Arial" w:hAnsi="Arial" w:cs="Arial"/>
          <w:b/>
          <w:sz w:val="24"/>
          <w:szCs w:val="24"/>
        </w:rPr>
        <w:lastRenderedPageBreak/>
        <w:t>RECOLECCIÓN DE RESIDUOS PELIGROSOS</w:t>
      </w:r>
    </w:p>
    <w:p w14:paraId="7F5DD1A7" w14:textId="77777777" w:rsidR="006A3FFD" w:rsidRPr="006A3FFD" w:rsidRDefault="006A3FFD" w:rsidP="006A3FFD">
      <w:pPr>
        <w:pStyle w:val="Textoindependiente"/>
        <w:spacing w:line="240" w:lineRule="auto"/>
        <w:jc w:val="both"/>
        <w:rPr>
          <w:rFonts w:ascii="Arial" w:hAnsi="Arial" w:cs="Arial"/>
          <w:sz w:val="24"/>
          <w:szCs w:val="24"/>
        </w:rPr>
      </w:pPr>
    </w:p>
    <w:p w14:paraId="4D41022E" w14:textId="77777777" w:rsidR="006A3FFD" w:rsidRPr="006A3FFD" w:rsidRDefault="006A3FFD" w:rsidP="006A3FFD">
      <w:pPr>
        <w:pStyle w:val="Textoindependiente"/>
        <w:spacing w:line="240" w:lineRule="auto"/>
        <w:jc w:val="both"/>
        <w:rPr>
          <w:rFonts w:ascii="Arial" w:hAnsi="Arial" w:cs="Arial"/>
          <w:sz w:val="24"/>
          <w:szCs w:val="24"/>
        </w:rPr>
      </w:pPr>
      <w:r w:rsidRPr="006A3FFD">
        <w:rPr>
          <w:rFonts w:ascii="Arial" w:hAnsi="Arial" w:cs="Arial"/>
          <w:sz w:val="24"/>
          <w:szCs w:val="24"/>
        </w:rPr>
        <w:t>El coordinador SG-SST asegura que los residuos peligrosos sean recogidos por organizamos habilitados para tal fin y dejar evidencia de la cantidad de residuos recolectados. El organismo habilitado debe cumplir con lo descrito en el procedimiento de SELECCIÓN, EVALUACION Y RE-EVALUACION DE PROVEEDORES.</w:t>
      </w:r>
    </w:p>
    <w:p w14:paraId="51FD8B22" w14:textId="77777777" w:rsidR="006A3FFD" w:rsidRPr="006A3FFD" w:rsidRDefault="006A3FFD" w:rsidP="006A3FFD">
      <w:pPr>
        <w:pStyle w:val="Textoindependiente"/>
        <w:spacing w:line="240" w:lineRule="auto"/>
        <w:jc w:val="both"/>
        <w:rPr>
          <w:rFonts w:ascii="Arial" w:hAnsi="Arial" w:cs="Arial"/>
          <w:sz w:val="24"/>
          <w:szCs w:val="24"/>
        </w:rPr>
      </w:pPr>
      <w:r w:rsidRPr="006A3FFD">
        <w:rPr>
          <w:rFonts w:ascii="Arial" w:hAnsi="Arial" w:cs="Arial"/>
          <w:sz w:val="24"/>
          <w:szCs w:val="24"/>
        </w:rPr>
        <w:t>Los residuos ordinarios y previamente clasificados son desechados por la recolección municipal.</w:t>
      </w:r>
    </w:p>
    <w:p w14:paraId="06CF6AD3" w14:textId="77777777" w:rsidR="006A3FFD" w:rsidRPr="006A3FFD" w:rsidRDefault="006A3FFD" w:rsidP="006A3FFD">
      <w:pPr>
        <w:pStyle w:val="Textoindependiente"/>
        <w:spacing w:line="240" w:lineRule="auto"/>
        <w:jc w:val="both"/>
        <w:rPr>
          <w:rFonts w:ascii="Arial" w:hAnsi="Arial" w:cs="Arial"/>
          <w:sz w:val="24"/>
          <w:szCs w:val="24"/>
        </w:rPr>
      </w:pPr>
      <w:r w:rsidRPr="006A3FFD">
        <w:rPr>
          <w:rFonts w:ascii="Arial" w:hAnsi="Arial" w:cs="Arial"/>
          <w:sz w:val="24"/>
          <w:szCs w:val="24"/>
        </w:rPr>
        <w:t>Los residuos que son reciclados tales como papel, vidrio, carpetas de cartón, entre otros son usados para realizar actividades con material reciclable, con los recursos recolectados se surtirá la oficina con bolsas de colores para la clasificación.</w:t>
      </w:r>
    </w:p>
    <w:p w14:paraId="5E41E177" w14:textId="77777777" w:rsidR="006A3FFD" w:rsidRPr="006A3FFD" w:rsidRDefault="006A3FFD" w:rsidP="006A3FFD">
      <w:pPr>
        <w:pStyle w:val="Textoindependiente"/>
        <w:spacing w:line="240" w:lineRule="auto"/>
        <w:jc w:val="both"/>
        <w:rPr>
          <w:rFonts w:ascii="Arial" w:hAnsi="Arial" w:cs="Arial"/>
          <w:sz w:val="24"/>
          <w:szCs w:val="24"/>
        </w:rPr>
      </w:pPr>
    </w:p>
    <w:p w14:paraId="207370A4" w14:textId="77777777" w:rsidR="006A3FFD" w:rsidRPr="006A3FFD" w:rsidRDefault="006A3FFD" w:rsidP="006A3FFD">
      <w:pPr>
        <w:pStyle w:val="Textoindependiente"/>
        <w:numPr>
          <w:ilvl w:val="0"/>
          <w:numId w:val="15"/>
        </w:numPr>
        <w:spacing w:after="0" w:line="240" w:lineRule="auto"/>
        <w:jc w:val="both"/>
        <w:rPr>
          <w:rFonts w:ascii="Arial" w:hAnsi="Arial" w:cs="Arial"/>
          <w:b/>
          <w:sz w:val="24"/>
          <w:szCs w:val="24"/>
        </w:rPr>
      </w:pPr>
      <w:r w:rsidRPr="006A3FFD">
        <w:rPr>
          <w:rFonts w:ascii="Arial" w:hAnsi="Arial" w:cs="Arial"/>
          <w:b/>
          <w:sz w:val="24"/>
          <w:szCs w:val="24"/>
        </w:rPr>
        <w:t>PROGRAMAR ACTIVIDADES DE CAPACITACIÓN</w:t>
      </w:r>
    </w:p>
    <w:p w14:paraId="07B51853" w14:textId="77777777" w:rsidR="006A3FFD" w:rsidRPr="006A3FFD" w:rsidRDefault="006A3FFD" w:rsidP="006A3FFD">
      <w:pPr>
        <w:pStyle w:val="Textoindependiente"/>
        <w:spacing w:line="240" w:lineRule="auto"/>
        <w:jc w:val="both"/>
        <w:rPr>
          <w:rFonts w:ascii="Arial" w:hAnsi="Arial" w:cs="Arial"/>
          <w:sz w:val="24"/>
          <w:szCs w:val="24"/>
        </w:rPr>
      </w:pPr>
    </w:p>
    <w:p w14:paraId="4972EC56" w14:textId="77777777" w:rsidR="006A3FFD" w:rsidRPr="006A3FFD" w:rsidRDefault="006A3FFD" w:rsidP="006A3FFD">
      <w:pPr>
        <w:pStyle w:val="Textoindependiente"/>
        <w:spacing w:line="240" w:lineRule="auto"/>
        <w:jc w:val="both"/>
        <w:rPr>
          <w:rFonts w:ascii="Arial" w:hAnsi="Arial" w:cs="Arial"/>
          <w:sz w:val="24"/>
          <w:szCs w:val="24"/>
        </w:rPr>
      </w:pPr>
      <w:r w:rsidRPr="006A3FFD">
        <w:rPr>
          <w:rFonts w:ascii="Arial" w:hAnsi="Arial" w:cs="Arial"/>
          <w:sz w:val="24"/>
          <w:szCs w:val="24"/>
        </w:rPr>
        <w:t>Dentro del programa de capacitación se programarán capacitaciones, videos relacionados con la clasificación de los residuos con el fin de mejorar la aplicación del presente plan.</w:t>
      </w:r>
    </w:p>
    <w:p w14:paraId="58E18452" w14:textId="77777777" w:rsidR="006A3FFD" w:rsidRPr="006A3FFD" w:rsidRDefault="006A3FFD" w:rsidP="006A3FFD">
      <w:pPr>
        <w:pStyle w:val="Prrafodelista"/>
        <w:spacing w:line="240" w:lineRule="auto"/>
        <w:ind w:left="0"/>
        <w:jc w:val="both"/>
        <w:rPr>
          <w:rFonts w:ascii="Arial" w:hAnsi="Arial" w:cs="Arial"/>
          <w:sz w:val="24"/>
          <w:szCs w:val="24"/>
          <w:lang w:val="es-MX"/>
        </w:rPr>
      </w:pPr>
    </w:p>
    <w:p w14:paraId="5E9E18E6" w14:textId="77777777" w:rsidR="006A3FFD" w:rsidRDefault="006A3FFD" w:rsidP="006A3FFD">
      <w:pPr>
        <w:numPr>
          <w:ilvl w:val="0"/>
          <w:numId w:val="14"/>
        </w:numPr>
        <w:spacing w:after="0" w:line="240" w:lineRule="auto"/>
        <w:jc w:val="both"/>
        <w:rPr>
          <w:rFonts w:ascii="Arial" w:hAnsi="Arial" w:cs="Arial"/>
          <w:b/>
          <w:sz w:val="24"/>
          <w:szCs w:val="24"/>
        </w:rPr>
      </w:pPr>
      <w:r w:rsidRPr="006A3FFD">
        <w:rPr>
          <w:rFonts w:ascii="Arial" w:hAnsi="Arial" w:cs="Arial"/>
          <w:b/>
          <w:sz w:val="24"/>
          <w:szCs w:val="24"/>
        </w:rPr>
        <w:t xml:space="preserve">REGISTROS </w:t>
      </w:r>
    </w:p>
    <w:p w14:paraId="722E2AF5" w14:textId="77777777" w:rsidR="00FF12E9" w:rsidRPr="00FF12E9" w:rsidRDefault="00FF12E9" w:rsidP="00FF12E9">
      <w:pPr>
        <w:spacing w:after="0" w:line="240" w:lineRule="auto"/>
        <w:jc w:val="both"/>
        <w:rPr>
          <w:rFonts w:ascii="Arial" w:hAnsi="Arial" w:cs="Arial"/>
          <w:sz w:val="24"/>
          <w:szCs w:val="24"/>
        </w:rPr>
      </w:pPr>
      <w:r w:rsidRPr="00FF12E9">
        <w:rPr>
          <w:rFonts w:ascii="Arial" w:hAnsi="Arial" w:cs="Arial"/>
          <w:sz w:val="24"/>
          <w:szCs w:val="24"/>
        </w:rPr>
        <w:t>N/A</w:t>
      </w:r>
    </w:p>
    <w:p w14:paraId="7032FF6C" w14:textId="77777777" w:rsidR="006A3FFD" w:rsidRPr="006A3FFD" w:rsidRDefault="006A3FFD" w:rsidP="006A3FFD">
      <w:pPr>
        <w:spacing w:line="240" w:lineRule="auto"/>
        <w:jc w:val="both"/>
        <w:rPr>
          <w:rFonts w:ascii="Arial" w:hAnsi="Arial" w:cs="Arial"/>
          <w:sz w:val="24"/>
          <w:szCs w:val="24"/>
        </w:rPr>
      </w:pPr>
    </w:p>
    <w:p w14:paraId="6F7DCD57" w14:textId="77777777" w:rsidR="00DB7DC2" w:rsidRPr="00693BD9" w:rsidRDefault="00DB7DC2" w:rsidP="00693BD9">
      <w:pPr>
        <w:pStyle w:val="Prrafodelista"/>
        <w:numPr>
          <w:ilvl w:val="0"/>
          <w:numId w:val="14"/>
        </w:numPr>
        <w:spacing w:line="240" w:lineRule="auto"/>
        <w:jc w:val="both"/>
        <w:rPr>
          <w:rFonts w:ascii="Arial" w:hAnsi="Arial" w:cs="Arial"/>
          <w:b/>
          <w:sz w:val="24"/>
          <w:szCs w:val="24"/>
        </w:rPr>
      </w:pPr>
      <w:r w:rsidRPr="00693BD9">
        <w:rPr>
          <w:rFonts w:ascii="Arial" w:hAnsi="Arial" w:cs="Arial"/>
          <w:b/>
          <w:sz w:val="24"/>
          <w:szCs w:val="24"/>
        </w:rPr>
        <w:t>CONTROL DE CAMBIOS</w:t>
      </w:r>
    </w:p>
    <w:tbl>
      <w:tblPr>
        <w:tblW w:w="8324" w:type="dxa"/>
        <w:tblCellMar>
          <w:left w:w="70" w:type="dxa"/>
          <w:right w:w="70" w:type="dxa"/>
        </w:tblCellMar>
        <w:tblLook w:val="04A0" w:firstRow="1" w:lastRow="0" w:firstColumn="1" w:lastColumn="0" w:noHBand="0" w:noVBand="1"/>
      </w:tblPr>
      <w:tblGrid>
        <w:gridCol w:w="1119"/>
        <w:gridCol w:w="1041"/>
        <w:gridCol w:w="4493"/>
        <w:gridCol w:w="1671"/>
      </w:tblGrid>
      <w:tr w:rsidR="000E7AAF" w:rsidRPr="002B7F72" w14:paraId="6AA7B502" w14:textId="77777777" w:rsidTr="002803DC">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3FB1214F" w14:textId="77777777" w:rsidR="000E7AAF" w:rsidRPr="002B7F72" w:rsidRDefault="000E7AA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0957BB7B" w14:textId="77777777" w:rsidR="000E7AAF" w:rsidRPr="002B7F72" w:rsidRDefault="000E7AA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493" w:type="dxa"/>
            <w:tcBorders>
              <w:top w:val="single" w:sz="4" w:space="0" w:color="auto"/>
              <w:left w:val="nil"/>
              <w:bottom w:val="single" w:sz="4" w:space="0" w:color="auto"/>
              <w:right w:val="single" w:sz="4" w:space="0" w:color="auto"/>
            </w:tcBorders>
            <w:shd w:val="clear" w:color="000000" w:fill="1F4E78"/>
            <w:vAlign w:val="center"/>
            <w:hideMark/>
          </w:tcPr>
          <w:p w14:paraId="05C000C1" w14:textId="77777777" w:rsidR="000E7AAF" w:rsidRPr="002B7F72" w:rsidRDefault="000E7AA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671" w:type="dxa"/>
            <w:tcBorders>
              <w:top w:val="single" w:sz="4" w:space="0" w:color="auto"/>
              <w:left w:val="nil"/>
              <w:bottom w:val="single" w:sz="4" w:space="0" w:color="auto"/>
              <w:right w:val="single" w:sz="4" w:space="0" w:color="auto"/>
            </w:tcBorders>
            <w:shd w:val="clear" w:color="000000" w:fill="1F4E78"/>
            <w:vAlign w:val="center"/>
            <w:hideMark/>
          </w:tcPr>
          <w:p w14:paraId="31E99FE4" w14:textId="77777777" w:rsidR="000E7AAF" w:rsidRPr="002B7F72" w:rsidRDefault="000E7AAF" w:rsidP="002803DC">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0E7AAF" w:rsidRPr="002B7F72" w14:paraId="07172E7C" w14:textId="77777777" w:rsidTr="002803DC">
        <w:trPr>
          <w:trHeight w:val="438"/>
        </w:trPr>
        <w:tc>
          <w:tcPr>
            <w:tcW w:w="1119" w:type="dxa"/>
            <w:tcBorders>
              <w:top w:val="nil"/>
              <w:left w:val="single" w:sz="4" w:space="0" w:color="auto"/>
              <w:bottom w:val="single" w:sz="4" w:space="0" w:color="auto"/>
              <w:right w:val="single" w:sz="4" w:space="0" w:color="auto"/>
            </w:tcBorders>
            <w:noWrap/>
            <w:vAlign w:val="center"/>
            <w:hideMark/>
          </w:tcPr>
          <w:p w14:paraId="3ED7FCFF"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7F11925B"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493" w:type="dxa"/>
            <w:tcBorders>
              <w:top w:val="nil"/>
              <w:left w:val="nil"/>
              <w:bottom w:val="single" w:sz="4" w:space="0" w:color="auto"/>
              <w:right w:val="single" w:sz="4" w:space="0" w:color="auto"/>
            </w:tcBorders>
            <w:noWrap/>
            <w:vAlign w:val="center"/>
            <w:hideMark/>
          </w:tcPr>
          <w:p w14:paraId="6028B773" w14:textId="77777777" w:rsidR="000E7AAF" w:rsidRPr="002B7F72" w:rsidRDefault="000E7AA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671" w:type="dxa"/>
            <w:tcBorders>
              <w:top w:val="nil"/>
              <w:left w:val="nil"/>
              <w:bottom w:val="single" w:sz="4" w:space="0" w:color="auto"/>
              <w:right w:val="single" w:sz="4" w:space="0" w:color="auto"/>
            </w:tcBorders>
            <w:noWrap/>
            <w:vAlign w:val="center"/>
            <w:hideMark/>
          </w:tcPr>
          <w:p w14:paraId="1512A380"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0E7AAF" w:rsidRPr="002B7F72" w14:paraId="02A6AE9A"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1F5EFB61"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19DE71C9"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493" w:type="dxa"/>
            <w:tcBorders>
              <w:top w:val="nil"/>
              <w:left w:val="nil"/>
              <w:bottom w:val="single" w:sz="4" w:space="0" w:color="auto"/>
              <w:right w:val="single" w:sz="4" w:space="0" w:color="auto"/>
            </w:tcBorders>
            <w:noWrap/>
            <w:vAlign w:val="center"/>
            <w:hideMark/>
          </w:tcPr>
          <w:p w14:paraId="05BFF2AE" w14:textId="77777777" w:rsidR="000E7AAF" w:rsidRPr="002B7F72" w:rsidRDefault="000E7AA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2FCDBBB4"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0E7AAF" w:rsidRPr="002B7F72" w14:paraId="6D439C92"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4F8504FD"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3D1D3CD9"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493" w:type="dxa"/>
            <w:tcBorders>
              <w:top w:val="nil"/>
              <w:left w:val="nil"/>
              <w:bottom w:val="single" w:sz="4" w:space="0" w:color="auto"/>
              <w:right w:val="single" w:sz="4" w:space="0" w:color="auto"/>
            </w:tcBorders>
            <w:noWrap/>
            <w:vAlign w:val="center"/>
            <w:hideMark/>
          </w:tcPr>
          <w:p w14:paraId="25B420A2" w14:textId="77777777" w:rsidR="000E7AAF" w:rsidRPr="002B7F72" w:rsidRDefault="000E7AA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0A54AB7D"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0E7AAF" w:rsidRPr="002B7F72" w14:paraId="2946DE3A"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55DA75CA"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38E59DD3"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493" w:type="dxa"/>
            <w:tcBorders>
              <w:top w:val="nil"/>
              <w:left w:val="nil"/>
              <w:bottom w:val="single" w:sz="4" w:space="0" w:color="auto"/>
              <w:right w:val="single" w:sz="4" w:space="0" w:color="auto"/>
            </w:tcBorders>
            <w:noWrap/>
            <w:vAlign w:val="center"/>
            <w:hideMark/>
          </w:tcPr>
          <w:p w14:paraId="5BE48084" w14:textId="77777777" w:rsidR="000E7AAF" w:rsidRPr="002B7F72" w:rsidRDefault="000E7AA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68233220"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0E7AAF" w:rsidRPr="002B7F72" w14:paraId="04DBC69E"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1EC8206D"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7E90C8C4"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493" w:type="dxa"/>
            <w:tcBorders>
              <w:top w:val="nil"/>
              <w:left w:val="nil"/>
              <w:bottom w:val="single" w:sz="4" w:space="0" w:color="auto"/>
              <w:right w:val="single" w:sz="4" w:space="0" w:color="auto"/>
            </w:tcBorders>
            <w:noWrap/>
            <w:vAlign w:val="center"/>
            <w:hideMark/>
          </w:tcPr>
          <w:p w14:paraId="1372F8DF" w14:textId="77777777" w:rsidR="000E7AAF" w:rsidRPr="002B7F72" w:rsidRDefault="000E7AA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671" w:type="dxa"/>
            <w:tcBorders>
              <w:top w:val="nil"/>
              <w:left w:val="nil"/>
              <w:bottom w:val="single" w:sz="4" w:space="0" w:color="auto"/>
              <w:right w:val="single" w:sz="4" w:space="0" w:color="auto"/>
            </w:tcBorders>
            <w:noWrap/>
            <w:vAlign w:val="center"/>
            <w:hideMark/>
          </w:tcPr>
          <w:p w14:paraId="3CC24B9E"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0E7AAF" w:rsidRPr="002B7F72" w14:paraId="436969F1"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7E5F432F"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27A14D39"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493" w:type="dxa"/>
            <w:tcBorders>
              <w:top w:val="nil"/>
              <w:left w:val="nil"/>
              <w:bottom w:val="single" w:sz="4" w:space="0" w:color="auto"/>
              <w:right w:val="single" w:sz="4" w:space="0" w:color="auto"/>
            </w:tcBorders>
            <w:noWrap/>
            <w:vAlign w:val="center"/>
            <w:hideMark/>
          </w:tcPr>
          <w:p w14:paraId="721C53F4" w14:textId="77777777" w:rsidR="000E7AAF" w:rsidRPr="002B7F72" w:rsidRDefault="000E7AA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671" w:type="dxa"/>
            <w:tcBorders>
              <w:top w:val="nil"/>
              <w:left w:val="nil"/>
              <w:bottom w:val="single" w:sz="4" w:space="0" w:color="auto"/>
              <w:right w:val="single" w:sz="4" w:space="0" w:color="auto"/>
            </w:tcBorders>
            <w:noWrap/>
            <w:vAlign w:val="center"/>
            <w:hideMark/>
          </w:tcPr>
          <w:p w14:paraId="43CDA616"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0E7AAF" w:rsidRPr="002B7F72" w14:paraId="32181D8C"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3E12151F"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56C1268B"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493" w:type="dxa"/>
            <w:tcBorders>
              <w:top w:val="nil"/>
              <w:left w:val="nil"/>
              <w:bottom w:val="single" w:sz="4" w:space="0" w:color="auto"/>
              <w:right w:val="single" w:sz="4" w:space="0" w:color="auto"/>
            </w:tcBorders>
            <w:noWrap/>
            <w:vAlign w:val="center"/>
            <w:hideMark/>
          </w:tcPr>
          <w:p w14:paraId="4AF08BFF" w14:textId="77777777" w:rsidR="000E7AAF" w:rsidRPr="002B7F72" w:rsidRDefault="000E7AA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671" w:type="dxa"/>
            <w:tcBorders>
              <w:top w:val="nil"/>
              <w:left w:val="nil"/>
              <w:bottom w:val="single" w:sz="4" w:space="0" w:color="auto"/>
              <w:right w:val="single" w:sz="4" w:space="0" w:color="auto"/>
            </w:tcBorders>
            <w:noWrap/>
            <w:vAlign w:val="center"/>
            <w:hideMark/>
          </w:tcPr>
          <w:p w14:paraId="093785E3"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0E7AAF" w:rsidRPr="002B7F72" w14:paraId="6ED51763" w14:textId="77777777" w:rsidTr="002803DC">
        <w:trPr>
          <w:trHeight w:val="300"/>
        </w:trPr>
        <w:tc>
          <w:tcPr>
            <w:tcW w:w="1119" w:type="dxa"/>
            <w:tcBorders>
              <w:top w:val="nil"/>
              <w:left w:val="single" w:sz="4" w:space="0" w:color="auto"/>
              <w:bottom w:val="single" w:sz="4" w:space="0" w:color="auto"/>
              <w:right w:val="single" w:sz="4" w:space="0" w:color="auto"/>
            </w:tcBorders>
            <w:noWrap/>
            <w:vAlign w:val="center"/>
            <w:hideMark/>
          </w:tcPr>
          <w:p w14:paraId="623253A8"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3FC03F07"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493" w:type="dxa"/>
            <w:tcBorders>
              <w:top w:val="nil"/>
              <w:left w:val="nil"/>
              <w:bottom w:val="single" w:sz="4" w:space="0" w:color="auto"/>
              <w:right w:val="single" w:sz="4" w:space="0" w:color="auto"/>
            </w:tcBorders>
            <w:noWrap/>
            <w:vAlign w:val="center"/>
            <w:hideMark/>
          </w:tcPr>
          <w:p w14:paraId="4D3ED811" w14:textId="77777777" w:rsidR="000E7AAF" w:rsidRPr="002B7F72" w:rsidRDefault="000E7AAF" w:rsidP="002803DC">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671" w:type="dxa"/>
            <w:tcBorders>
              <w:top w:val="nil"/>
              <w:left w:val="nil"/>
              <w:bottom w:val="single" w:sz="4" w:space="0" w:color="auto"/>
              <w:right w:val="single" w:sz="4" w:space="0" w:color="auto"/>
            </w:tcBorders>
            <w:noWrap/>
            <w:vAlign w:val="center"/>
            <w:hideMark/>
          </w:tcPr>
          <w:p w14:paraId="7EF3ECEC" w14:textId="77777777" w:rsidR="000E7AAF" w:rsidRPr="002B7F72" w:rsidRDefault="000E7AAF" w:rsidP="002803DC">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483B6D3A" w14:textId="77777777" w:rsidR="00DB7DC2" w:rsidRDefault="00DB7DC2" w:rsidP="006A3FFD">
      <w:pPr>
        <w:spacing w:line="240" w:lineRule="auto"/>
        <w:jc w:val="both"/>
        <w:rPr>
          <w:rFonts w:ascii="Arial" w:hAnsi="Arial" w:cs="Arial"/>
          <w:b/>
          <w:sz w:val="24"/>
          <w:szCs w:val="24"/>
        </w:rPr>
      </w:pPr>
    </w:p>
    <w:p w14:paraId="1B90CB05" w14:textId="77777777" w:rsidR="00D46BA3" w:rsidRPr="006A3FFD" w:rsidRDefault="00D46BA3" w:rsidP="006A3FFD">
      <w:pPr>
        <w:spacing w:line="240" w:lineRule="auto"/>
        <w:jc w:val="both"/>
        <w:rPr>
          <w:rFonts w:ascii="Arial" w:hAnsi="Arial" w:cs="Arial"/>
          <w:sz w:val="24"/>
          <w:szCs w:val="24"/>
        </w:rPr>
      </w:pPr>
    </w:p>
    <w:sectPr w:rsidR="00D46BA3" w:rsidRPr="006A3FFD" w:rsidSect="000E7AAF">
      <w:headerReference w:type="default" r:id="rId9"/>
      <w:footerReference w:type="default" r:id="rId10"/>
      <w:pgSz w:w="12240" w:h="15840"/>
      <w:pgMar w:top="1417" w:right="1701" w:bottom="1417" w:left="1701" w:header="708" w:footer="2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2871C" w14:textId="77777777" w:rsidR="007F3D2F" w:rsidRDefault="007F3D2F" w:rsidP="00DB7DC2">
      <w:pPr>
        <w:spacing w:after="0" w:line="240" w:lineRule="auto"/>
      </w:pPr>
      <w:r>
        <w:separator/>
      </w:r>
    </w:p>
  </w:endnote>
  <w:endnote w:type="continuationSeparator" w:id="0">
    <w:p w14:paraId="3305A80A" w14:textId="77777777" w:rsidR="007F3D2F" w:rsidRDefault="007F3D2F"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4F637" w14:textId="77777777" w:rsidR="000E7AAF" w:rsidRPr="002D1798" w:rsidRDefault="000E7AAF" w:rsidP="000E7AAF">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7BE66016" w14:textId="77777777" w:rsidR="000E7AAF" w:rsidRPr="002D1798" w:rsidRDefault="000E7AAF" w:rsidP="000E7AAF">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50013077" w14:textId="77777777" w:rsidR="000E7AAF" w:rsidRPr="002D1798" w:rsidRDefault="000E7AAF" w:rsidP="000E7AAF">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58AD2477" w14:textId="77777777" w:rsidR="000E7AAF" w:rsidRPr="002D1798" w:rsidRDefault="000E7AAF" w:rsidP="000E7AAF">
    <w:pPr>
      <w:tabs>
        <w:tab w:val="center" w:pos="4419"/>
        <w:tab w:val="right" w:pos="8838"/>
      </w:tabs>
      <w:spacing w:after="0"/>
      <w:jc w:val="center"/>
      <w:rPr>
        <w:rFonts w:ascii="Arial" w:hAnsi="Arial" w:cs="Arial"/>
        <w:sz w:val="16"/>
        <w:szCs w:val="16"/>
      </w:rPr>
    </w:pPr>
    <w:r w:rsidRPr="002D1798">
      <w:rPr>
        <w:rFonts w:ascii="Arial" w:eastAsia="Calibri" w:hAnsi="Arial" w:cs="Arial"/>
        <w:sz w:val="16"/>
        <w:szCs w:val="16"/>
      </w:rPr>
      <w:t>Neiva – Huila (Colombia).</w:t>
    </w:r>
  </w:p>
  <w:p w14:paraId="055CBDE7" w14:textId="77777777" w:rsidR="000E7AAF" w:rsidRPr="00940DDC" w:rsidRDefault="000E7AAF" w:rsidP="000E7AAF">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1</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8</w:t>
    </w:r>
    <w:r w:rsidRPr="00940DDC">
      <w:rPr>
        <w:rFonts w:ascii="Arial" w:hAnsi="Arial" w:cs="Arial"/>
        <w:color w:val="000000" w:themeColor="tex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CCF63" w14:textId="77777777" w:rsidR="007F3D2F" w:rsidRDefault="007F3D2F" w:rsidP="00DB7DC2">
      <w:pPr>
        <w:spacing w:after="0" w:line="240" w:lineRule="auto"/>
      </w:pPr>
      <w:r>
        <w:separator/>
      </w:r>
    </w:p>
  </w:footnote>
  <w:footnote w:type="continuationSeparator" w:id="0">
    <w:p w14:paraId="51F5DF63" w14:textId="77777777" w:rsidR="007F3D2F" w:rsidRDefault="007F3D2F" w:rsidP="00DB7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1702"/>
      <w:gridCol w:w="8080"/>
    </w:tblGrid>
    <w:tr w:rsidR="000E7AAF" w14:paraId="1AFCAA02" w14:textId="77777777" w:rsidTr="000E7AAF">
      <w:trPr>
        <w:trHeight w:val="653"/>
      </w:trPr>
      <w:tc>
        <w:tcPr>
          <w:tcW w:w="1702" w:type="dxa"/>
          <w:vMerge w:val="restart"/>
          <w:vAlign w:val="center"/>
        </w:tcPr>
        <w:p w14:paraId="0BBB8CA0" w14:textId="48E4E62A" w:rsidR="000E7AAF" w:rsidRPr="00DB7DC2" w:rsidRDefault="000E7AAF" w:rsidP="00DB7DC2">
          <w:pPr>
            <w:pStyle w:val="Encabezado"/>
            <w:jc w:val="center"/>
            <w:rPr>
              <w:rFonts w:ascii="Arial" w:hAnsi="Arial" w:cs="Arial"/>
              <w:sz w:val="20"/>
              <w:szCs w:val="20"/>
            </w:rPr>
          </w:pPr>
          <w:r>
            <w:rPr>
              <w:rFonts w:ascii="Arial" w:hAnsi="Arial" w:cs="Arial"/>
              <w:noProof/>
              <w:sz w:val="20"/>
              <w:szCs w:val="20"/>
            </w:rPr>
            <w:drawing>
              <wp:inline distT="0" distB="0" distL="0" distR="0" wp14:anchorId="105EA23E" wp14:editId="1982D4DB">
                <wp:extent cx="866775" cy="824608"/>
                <wp:effectExtent l="0" t="0" r="0" b="0"/>
                <wp:docPr id="6484563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8080" w:type="dxa"/>
          <w:vAlign w:val="center"/>
        </w:tcPr>
        <w:p w14:paraId="00D7BD2E" w14:textId="77777777" w:rsidR="0085248D" w:rsidRPr="002B7F72" w:rsidRDefault="0085248D" w:rsidP="0085248D">
          <w:pPr>
            <w:tabs>
              <w:tab w:val="center" w:pos="4419"/>
              <w:tab w:val="right" w:pos="8838"/>
            </w:tabs>
            <w:jc w:val="center"/>
            <w:rPr>
              <w:rFonts w:ascii="Arial Rounded MT Bold" w:hAnsi="Arial Rounded MT Bold"/>
              <w:sz w:val="24"/>
              <w:szCs w:val="24"/>
              <w:lang w:eastAsia="ar-SA"/>
            </w:rPr>
          </w:pPr>
          <w:r w:rsidRPr="002B7F72">
            <w:rPr>
              <w:rFonts w:ascii="Arial Rounded MT Bold" w:hAnsi="Arial Rounded MT Bold"/>
              <w:sz w:val="24"/>
              <w:szCs w:val="24"/>
              <w:lang w:eastAsia="ar-SA"/>
            </w:rPr>
            <w:t>AGUAS DEL HUILA S.A. E.S.P.</w:t>
          </w:r>
        </w:p>
        <w:p w14:paraId="153E8839" w14:textId="7701FFD2" w:rsidR="000E7AAF" w:rsidRPr="00DB7DC2" w:rsidRDefault="0085248D" w:rsidP="0085248D">
          <w:pPr>
            <w:pStyle w:val="Encabezado"/>
            <w:jc w:val="center"/>
            <w:rPr>
              <w:rFonts w:ascii="Arial" w:hAnsi="Arial" w:cs="Arial"/>
              <w:b/>
              <w:sz w:val="20"/>
              <w:szCs w:val="20"/>
            </w:rPr>
          </w:pPr>
          <w:r w:rsidRPr="002B7F72">
            <w:rPr>
              <w:rFonts w:ascii="Arial Rounded MT Bold" w:hAnsi="Arial Rounded MT Bold"/>
              <w:sz w:val="24"/>
              <w:szCs w:val="24"/>
              <w:lang w:eastAsia="ar-SA"/>
            </w:rPr>
            <w:t>NIT.  800.100.553-2</w:t>
          </w:r>
        </w:p>
      </w:tc>
    </w:tr>
    <w:tr w:rsidR="000E7AAF" w14:paraId="28BD6EC3" w14:textId="77777777" w:rsidTr="000E7AAF">
      <w:trPr>
        <w:trHeight w:val="652"/>
      </w:trPr>
      <w:tc>
        <w:tcPr>
          <w:tcW w:w="1702" w:type="dxa"/>
          <w:vMerge/>
          <w:vAlign w:val="center"/>
        </w:tcPr>
        <w:p w14:paraId="7298D773" w14:textId="77777777" w:rsidR="000E7AAF" w:rsidRDefault="000E7AAF" w:rsidP="00DB7DC2">
          <w:pPr>
            <w:pStyle w:val="Encabezado"/>
            <w:jc w:val="center"/>
            <w:rPr>
              <w:rFonts w:ascii="Arial" w:hAnsi="Arial" w:cs="Arial"/>
              <w:noProof/>
              <w:sz w:val="20"/>
              <w:szCs w:val="20"/>
            </w:rPr>
          </w:pPr>
        </w:p>
      </w:tc>
      <w:tc>
        <w:tcPr>
          <w:tcW w:w="8080" w:type="dxa"/>
          <w:vAlign w:val="center"/>
        </w:tcPr>
        <w:p w14:paraId="42362160" w14:textId="77777777" w:rsidR="000E7AAF" w:rsidRDefault="000E7AAF" w:rsidP="000E7AAF">
          <w:pPr>
            <w:pStyle w:val="Encabezado"/>
            <w:jc w:val="center"/>
            <w:rPr>
              <w:rFonts w:ascii="Arial" w:hAnsi="Arial" w:cs="Arial"/>
              <w:b/>
              <w:sz w:val="20"/>
              <w:szCs w:val="20"/>
            </w:rPr>
          </w:pPr>
          <w:r>
            <w:rPr>
              <w:rFonts w:ascii="Arial" w:hAnsi="Arial" w:cs="Arial"/>
              <w:b/>
              <w:sz w:val="20"/>
              <w:szCs w:val="20"/>
            </w:rPr>
            <w:t>PLAN DE GESTIÓN DE RESIDUOS.</w:t>
          </w:r>
        </w:p>
        <w:p w14:paraId="6C8E436C" w14:textId="401682BF" w:rsidR="000E7AAF" w:rsidRPr="00DB7DC2" w:rsidRDefault="000E7AAF" w:rsidP="000E7AAF">
          <w:pPr>
            <w:pStyle w:val="Encabezado"/>
            <w:jc w:val="center"/>
            <w:rPr>
              <w:rFonts w:ascii="Arial" w:hAnsi="Arial" w:cs="Arial"/>
              <w:b/>
              <w:sz w:val="20"/>
              <w:szCs w:val="20"/>
            </w:rPr>
          </w:pPr>
          <w:r>
            <w:rPr>
              <w:rFonts w:ascii="Arial" w:hAnsi="Arial" w:cs="Arial"/>
              <w:b/>
              <w:sz w:val="20"/>
              <w:szCs w:val="20"/>
            </w:rPr>
            <w:t>Versión 8.0</w:t>
          </w:r>
        </w:p>
      </w:tc>
    </w:tr>
  </w:tbl>
  <w:p w14:paraId="6A12C426" w14:textId="77777777" w:rsidR="00DB7DC2" w:rsidRDefault="0010218D" w:rsidP="0010218D">
    <w:pPr>
      <w:pStyle w:val="Encabezado"/>
      <w:tabs>
        <w:tab w:val="clear" w:pos="4419"/>
        <w:tab w:val="clear" w:pos="8838"/>
        <w:tab w:val="left" w:pos="65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5555"/>
    <w:multiLevelType w:val="hybridMultilevel"/>
    <w:tmpl w:val="A91E8D74"/>
    <w:lvl w:ilvl="0" w:tplc="A156F2D0">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13956"/>
    <w:multiLevelType w:val="multilevel"/>
    <w:tmpl w:val="38DCE09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737"/>
        </w:tabs>
        <w:ind w:left="737" w:hanging="737"/>
      </w:pPr>
      <w:rPr>
        <w:rFonts w:hint="default"/>
        <w:b/>
      </w:rPr>
    </w:lvl>
    <w:lvl w:ilvl="2">
      <w:start w:val="1"/>
      <w:numFmt w:val="decimal"/>
      <w:lvlText w:val="%1.%2.%3."/>
      <w:lvlJc w:val="left"/>
      <w:pPr>
        <w:tabs>
          <w:tab w:val="num" w:pos="827"/>
        </w:tabs>
        <w:ind w:left="827" w:hanging="82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3" w15:restartNumberingAfterBreak="0">
    <w:nsid w:val="22456C84"/>
    <w:multiLevelType w:val="hybridMultilevel"/>
    <w:tmpl w:val="7F7E8FFE"/>
    <w:lvl w:ilvl="0" w:tplc="B05EA5B0">
      <w:numFmt w:val="bullet"/>
      <w:lvlText w:val="-"/>
      <w:lvlJc w:val="left"/>
      <w:pPr>
        <w:ind w:left="720" w:hanging="360"/>
      </w:pPr>
      <w:rPr>
        <w:rFonts w:ascii="Calibri" w:eastAsia="Calibri"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A22DB"/>
    <w:multiLevelType w:val="hybridMultilevel"/>
    <w:tmpl w:val="FA40FEBE"/>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B9E0F1D"/>
    <w:multiLevelType w:val="hybridMultilevel"/>
    <w:tmpl w:val="AFD047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0461A18"/>
    <w:multiLevelType w:val="multilevel"/>
    <w:tmpl w:val="24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C341F4"/>
    <w:multiLevelType w:val="hybridMultilevel"/>
    <w:tmpl w:val="FF364D28"/>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5729E5"/>
    <w:multiLevelType w:val="hybridMultilevel"/>
    <w:tmpl w:val="CFD22F02"/>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216B8E"/>
    <w:multiLevelType w:val="hybridMultilevel"/>
    <w:tmpl w:val="FFC6D772"/>
    <w:lvl w:ilvl="0" w:tplc="04090001">
      <w:start w:val="1"/>
      <w:numFmt w:val="bullet"/>
      <w:lvlText w:val=""/>
      <w:lvlJc w:val="left"/>
      <w:pPr>
        <w:ind w:left="720" w:hanging="360"/>
      </w:pPr>
      <w:rPr>
        <w:rFonts w:ascii="Symbol" w:hAnsi="Symbol" w:hint="default"/>
      </w:rPr>
    </w:lvl>
    <w:lvl w:ilvl="1" w:tplc="BB9026C2">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F217F6"/>
    <w:multiLevelType w:val="hybridMultilevel"/>
    <w:tmpl w:val="E1807D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B8D303F"/>
    <w:multiLevelType w:val="hybridMultilevel"/>
    <w:tmpl w:val="EFA29C1A"/>
    <w:lvl w:ilvl="0" w:tplc="0409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B406D2"/>
    <w:multiLevelType w:val="hybridMultilevel"/>
    <w:tmpl w:val="45843AD2"/>
    <w:lvl w:ilvl="0" w:tplc="240A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544C3C13"/>
    <w:multiLevelType w:val="hybridMultilevel"/>
    <w:tmpl w:val="C67E8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B336A4"/>
    <w:multiLevelType w:val="hybridMultilevel"/>
    <w:tmpl w:val="C3F87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48C1DB1"/>
    <w:multiLevelType w:val="hybridMultilevel"/>
    <w:tmpl w:val="9C40C246"/>
    <w:lvl w:ilvl="0" w:tplc="240A0001">
      <w:start w:val="1"/>
      <w:numFmt w:val="bullet"/>
      <w:lvlText w:val=""/>
      <w:lvlJc w:val="left"/>
      <w:pPr>
        <w:ind w:left="1097" w:hanging="360"/>
      </w:pPr>
      <w:rPr>
        <w:rFonts w:ascii="Symbol" w:hAnsi="Symbol" w:hint="default"/>
        <w:sz w:val="22"/>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6" w15:restartNumberingAfterBreak="0">
    <w:nsid w:val="70C453D4"/>
    <w:multiLevelType w:val="hybridMultilevel"/>
    <w:tmpl w:val="BE14B97A"/>
    <w:lvl w:ilvl="0" w:tplc="240A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16cid:durableId="129130165">
    <w:abstractNumId w:val="2"/>
  </w:num>
  <w:num w:numId="2" w16cid:durableId="1790125775">
    <w:abstractNumId w:val="1"/>
  </w:num>
  <w:num w:numId="3" w16cid:durableId="269359458">
    <w:abstractNumId w:val="0"/>
  </w:num>
  <w:num w:numId="4" w16cid:durableId="410277421">
    <w:abstractNumId w:val="9"/>
  </w:num>
  <w:num w:numId="5" w16cid:durableId="2074739541">
    <w:abstractNumId w:val="15"/>
  </w:num>
  <w:num w:numId="6" w16cid:durableId="332530237">
    <w:abstractNumId w:val="12"/>
  </w:num>
  <w:num w:numId="7" w16cid:durableId="2134010019">
    <w:abstractNumId w:val="8"/>
  </w:num>
  <w:num w:numId="8" w16cid:durableId="327562345">
    <w:abstractNumId w:val="7"/>
  </w:num>
  <w:num w:numId="9" w16cid:durableId="526260238">
    <w:abstractNumId w:val="11"/>
  </w:num>
  <w:num w:numId="10" w16cid:durableId="1688869234">
    <w:abstractNumId w:val="16"/>
  </w:num>
  <w:num w:numId="11" w16cid:durableId="1574849073">
    <w:abstractNumId w:val="3"/>
  </w:num>
  <w:num w:numId="12" w16cid:durableId="1115557466">
    <w:abstractNumId w:val="10"/>
  </w:num>
  <w:num w:numId="13" w16cid:durableId="1280454444">
    <w:abstractNumId w:val="5"/>
  </w:num>
  <w:num w:numId="14" w16cid:durableId="1271280248">
    <w:abstractNumId w:val="6"/>
  </w:num>
  <w:num w:numId="15" w16cid:durableId="1519925508">
    <w:abstractNumId w:val="4"/>
  </w:num>
  <w:num w:numId="16" w16cid:durableId="1273510050">
    <w:abstractNumId w:val="14"/>
  </w:num>
  <w:num w:numId="17" w16cid:durableId="65460597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0B4CE6"/>
    <w:rsid w:val="000D260F"/>
    <w:rsid w:val="000E7AAF"/>
    <w:rsid w:val="0010218D"/>
    <w:rsid w:val="00114EEB"/>
    <w:rsid w:val="001F53C4"/>
    <w:rsid w:val="001F697A"/>
    <w:rsid w:val="002203AD"/>
    <w:rsid w:val="00293790"/>
    <w:rsid w:val="00356CF1"/>
    <w:rsid w:val="003763CA"/>
    <w:rsid w:val="003D65CD"/>
    <w:rsid w:val="004B54F8"/>
    <w:rsid w:val="005D3D3B"/>
    <w:rsid w:val="006204C6"/>
    <w:rsid w:val="00693BD9"/>
    <w:rsid w:val="006A3FFD"/>
    <w:rsid w:val="00730C9C"/>
    <w:rsid w:val="007533D7"/>
    <w:rsid w:val="007907A5"/>
    <w:rsid w:val="007F3D2F"/>
    <w:rsid w:val="0085248D"/>
    <w:rsid w:val="008D52AA"/>
    <w:rsid w:val="00917C0B"/>
    <w:rsid w:val="00930582"/>
    <w:rsid w:val="00931DC7"/>
    <w:rsid w:val="0093782E"/>
    <w:rsid w:val="00964B10"/>
    <w:rsid w:val="009E22D6"/>
    <w:rsid w:val="00A04D22"/>
    <w:rsid w:val="00A8221C"/>
    <w:rsid w:val="00A96E48"/>
    <w:rsid w:val="00B030B9"/>
    <w:rsid w:val="00BD0208"/>
    <w:rsid w:val="00BD6C43"/>
    <w:rsid w:val="00D46BA3"/>
    <w:rsid w:val="00D60A11"/>
    <w:rsid w:val="00DB7DC2"/>
    <w:rsid w:val="00E303D7"/>
    <w:rsid w:val="00ED1309"/>
    <w:rsid w:val="00F67656"/>
    <w:rsid w:val="00FA02A3"/>
    <w:rsid w:val="00FF12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848D1"/>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uiPriority w:val="99"/>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paragraph" w:customStyle="1" w:styleId="Numerar">
    <w:name w:val="Numerar"/>
    <w:basedOn w:val="Normal"/>
    <w:rsid w:val="008D52AA"/>
    <w:pPr>
      <w:tabs>
        <w:tab w:val="left" w:pos="284"/>
      </w:tabs>
      <w:spacing w:after="0" w:line="240" w:lineRule="auto"/>
      <w:ind w:left="567" w:hanging="567"/>
      <w:jc w:val="both"/>
    </w:pPr>
    <w:rPr>
      <w:rFonts w:ascii="Arial" w:eastAsia="Times New Roman" w:hAnsi="Arial" w:cs="Times New Roman"/>
      <w:szCs w:val="20"/>
      <w:lang w:val="es-ES_tradnl" w:eastAsia="es-ES"/>
    </w:rPr>
  </w:style>
  <w:style w:type="paragraph" w:styleId="Textodeglobo">
    <w:name w:val="Balloon Text"/>
    <w:basedOn w:val="Normal"/>
    <w:link w:val="TextodegloboCar"/>
    <w:uiPriority w:val="99"/>
    <w:semiHidden/>
    <w:unhideWhenUsed/>
    <w:rsid w:val="00BD02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02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08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13D58-E120-4FC7-B7F8-CF90075A1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1021</Words>
  <Characters>5618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15</cp:revision>
  <dcterms:created xsi:type="dcterms:W3CDTF">2016-11-07T15:41:00Z</dcterms:created>
  <dcterms:modified xsi:type="dcterms:W3CDTF">2026-07-30T21:39:00Z</dcterms:modified>
</cp:coreProperties>
</file>